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43C5" w:rsidRPr="00C12FA9" w:rsidRDefault="00833F12" w:rsidP="00C12FA9">
      <w:pPr>
        <w:spacing w:line="360" w:lineRule="auto"/>
        <w:jc w:val="center"/>
        <w:rPr>
          <w:rFonts w:asciiTheme="minorEastAsia" w:hAnsiTheme="minorEastAsia"/>
          <w:sz w:val="32"/>
          <w:szCs w:val="32"/>
        </w:rPr>
      </w:pPr>
      <w:r w:rsidRPr="00C12FA9">
        <w:rPr>
          <w:rFonts w:asciiTheme="minorEastAsia" w:hAnsiTheme="minorEastAsia" w:hint="eastAsia"/>
          <w:b/>
          <w:sz w:val="32"/>
          <w:szCs w:val="32"/>
          <w:highlight w:val="yellow"/>
        </w:rPr>
        <w:t>心理学</w:t>
      </w:r>
    </w:p>
    <w:p w:rsidR="007153DA" w:rsidRPr="00292527" w:rsidRDefault="007153DA" w:rsidP="007153DA">
      <w:pPr>
        <w:spacing w:line="360" w:lineRule="auto"/>
        <w:rPr>
          <w:rFonts w:asciiTheme="minorEastAsia" w:hAnsiTheme="minorEastAsia"/>
          <w:b/>
          <w:bCs/>
          <w:szCs w:val="21"/>
        </w:rPr>
      </w:pPr>
      <w:r w:rsidRPr="00292527">
        <w:rPr>
          <w:rFonts w:asciiTheme="minorEastAsia" w:hAnsiTheme="minorEastAsia" w:hint="eastAsia"/>
          <w:b/>
          <w:noProof/>
          <w:szCs w:val="21"/>
        </w:rPr>
        <w:drawing>
          <wp:anchor distT="0" distB="0" distL="114300" distR="114300" simplePos="0" relativeHeight="251658752" behindDoc="0" locked="0" layoutInCell="1" allowOverlap="1">
            <wp:simplePos x="0" y="0"/>
            <wp:positionH relativeFrom="column">
              <wp:posOffset>19050</wp:posOffset>
            </wp:positionH>
            <wp:positionV relativeFrom="paragraph">
              <wp:posOffset>30480</wp:posOffset>
            </wp:positionV>
            <wp:extent cx="1466850" cy="1885950"/>
            <wp:effectExtent l="19050" t="0" r="0" b="0"/>
            <wp:wrapSquare wrapText="bothSides"/>
            <wp:docPr id="12" name="图片 11" descr="心理学导论封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心理学导论封面.jpg"/>
                    <pic:cNvPicPr/>
                  </pic:nvPicPr>
                  <pic:blipFill>
                    <a:blip r:embed="rId7" cstate="print"/>
                    <a:stretch>
                      <a:fillRect/>
                    </a:stretch>
                  </pic:blipFill>
                  <pic:spPr>
                    <a:xfrm>
                      <a:off x="0" y="0"/>
                      <a:ext cx="1466850" cy="1885950"/>
                    </a:xfrm>
                    <a:prstGeom prst="rect">
                      <a:avLst/>
                    </a:prstGeom>
                  </pic:spPr>
                </pic:pic>
              </a:graphicData>
            </a:graphic>
          </wp:anchor>
        </w:drawing>
      </w:r>
      <w:r w:rsidRPr="00292527">
        <w:rPr>
          <w:rFonts w:asciiTheme="minorEastAsia" w:hAnsiTheme="minorEastAsia" w:hint="eastAsia"/>
          <w:b/>
          <w:bCs/>
          <w:szCs w:val="21"/>
        </w:rPr>
        <w:t>《心理学导论》</w:t>
      </w:r>
    </w:p>
    <w:p w:rsidR="007153DA" w:rsidRPr="00292527" w:rsidRDefault="007153DA" w:rsidP="007153DA">
      <w:pPr>
        <w:spacing w:line="360" w:lineRule="auto"/>
        <w:rPr>
          <w:rFonts w:asciiTheme="minorEastAsia" w:hAnsiTheme="minorEastAsia"/>
          <w:szCs w:val="21"/>
        </w:rPr>
      </w:pPr>
      <w:r w:rsidRPr="00292527">
        <w:rPr>
          <w:rFonts w:asciiTheme="minorEastAsia" w:hAnsiTheme="minorEastAsia" w:hint="eastAsia"/>
          <w:szCs w:val="21"/>
        </w:rPr>
        <w:t xml:space="preserve">ISBN: </w:t>
      </w:r>
      <w:r w:rsidRPr="00292527">
        <w:rPr>
          <w:rFonts w:asciiTheme="minorEastAsia" w:hAnsiTheme="minorEastAsia"/>
          <w:szCs w:val="21"/>
        </w:rPr>
        <w:t>9787303243013</w:t>
      </w:r>
    </w:p>
    <w:p w:rsidR="007153DA" w:rsidRPr="00292527" w:rsidRDefault="007153DA" w:rsidP="007153DA">
      <w:pPr>
        <w:spacing w:line="360" w:lineRule="auto"/>
        <w:rPr>
          <w:rFonts w:asciiTheme="minorEastAsia" w:hAnsiTheme="minorEastAsia"/>
          <w:szCs w:val="21"/>
        </w:rPr>
      </w:pPr>
      <w:r w:rsidRPr="00292527">
        <w:rPr>
          <w:rFonts w:asciiTheme="minorEastAsia" w:hAnsiTheme="minorEastAsia" w:hint="eastAsia"/>
          <w:szCs w:val="21"/>
        </w:rPr>
        <w:t>作者: 张厚粲  许燕</w:t>
      </w:r>
    </w:p>
    <w:p w:rsidR="007153DA" w:rsidRPr="00292527" w:rsidRDefault="007153DA" w:rsidP="007153DA">
      <w:pPr>
        <w:spacing w:line="360" w:lineRule="auto"/>
        <w:rPr>
          <w:rFonts w:asciiTheme="minorEastAsia" w:hAnsiTheme="minorEastAsia"/>
          <w:szCs w:val="21"/>
        </w:rPr>
      </w:pPr>
      <w:r w:rsidRPr="00292527">
        <w:rPr>
          <w:rFonts w:asciiTheme="minorEastAsia" w:hAnsiTheme="minorEastAsia" w:hint="eastAsia"/>
          <w:szCs w:val="21"/>
        </w:rPr>
        <w:t>出版日期: 2020.6</w:t>
      </w:r>
    </w:p>
    <w:p w:rsidR="007153DA" w:rsidRPr="00292527" w:rsidRDefault="007153DA" w:rsidP="007153DA">
      <w:pPr>
        <w:spacing w:line="360" w:lineRule="auto"/>
        <w:rPr>
          <w:rFonts w:asciiTheme="minorEastAsia" w:hAnsiTheme="minorEastAsia"/>
          <w:szCs w:val="21"/>
        </w:rPr>
      </w:pPr>
      <w:r w:rsidRPr="00292527">
        <w:rPr>
          <w:rFonts w:asciiTheme="minorEastAsia" w:hAnsiTheme="minorEastAsia" w:hint="eastAsia"/>
          <w:szCs w:val="21"/>
        </w:rPr>
        <w:t xml:space="preserve">定价: </w:t>
      </w:r>
      <w:r w:rsidR="007E7BD8" w:rsidRPr="00292527">
        <w:rPr>
          <w:rFonts w:asciiTheme="minorEastAsia" w:hAnsiTheme="minorEastAsia" w:hint="eastAsia"/>
          <w:szCs w:val="21"/>
        </w:rPr>
        <w:t>53</w:t>
      </w:r>
      <w:r w:rsidRPr="00292527">
        <w:rPr>
          <w:rFonts w:asciiTheme="minorEastAsia" w:hAnsiTheme="minorEastAsia" w:hint="eastAsia"/>
          <w:szCs w:val="21"/>
        </w:rPr>
        <w:t>.00元</w:t>
      </w:r>
    </w:p>
    <w:p w:rsidR="007153DA" w:rsidRPr="00292527" w:rsidRDefault="007153DA" w:rsidP="007153DA">
      <w:pPr>
        <w:spacing w:line="360" w:lineRule="auto"/>
        <w:rPr>
          <w:rFonts w:asciiTheme="minorEastAsia" w:hAnsiTheme="minorEastAsia"/>
          <w:szCs w:val="21"/>
        </w:rPr>
      </w:pPr>
      <w:r w:rsidRPr="00292527">
        <w:rPr>
          <w:rFonts w:asciiTheme="minorEastAsia" w:hAnsiTheme="minorEastAsia" w:hint="eastAsia"/>
          <w:szCs w:val="21"/>
        </w:rPr>
        <w:t>出版社：北京师范大学出版社</w:t>
      </w:r>
    </w:p>
    <w:p w:rsidR="007153DA" w:rsidRPr="00292527" w:rsidRDefault="007153DA" w:rsidP="007153DA">
      <w:pPr>
        <w:spacing w:line="360" w:lineRule="auto"/>
        <w:rPr>
          <w:rFonts w:asciiTheme="minorEastAsia" w:hAnsiTheme="minorEastAsia"/>
          <w:szCs w:val="21"/>
        </w:rPr>
      </w:pPr>
      <w:r w:rsidRPr="00292527">
        <w:rPr>
          <w:rFonts w:asciiTheme="minorEastAsia" w:hAnsiTheme="minorEastAsia" w:hint="eastAsia"/>
          <w:szCs w:val="21"/>
        </w:rPr>
        <w:t xml:space="preserve">     </w:t>
      </w:r>
    </w:p>
    <w:p w:rsidR="007153DA" w:rsidRPr="00292527" w:rsidRDefault="007153DA" w:rsidP="007153DA">
      <w:pPr>
        <w:spacing w:line="360" w:lineRule="auto"/>
        <w:rPr>
          <w:rFonts w:asciiTheme="minorEastAsia" w:hAnsiTheme="minorEastAsia"/>
          <w:szCs w:val="21"/>
        </w:rPr>
      </w:pPr>
      <w:r w:rsidRPr="00292527">
        <w:rPr>
          <w:rFonts w:asciiTheme="minorEastAsia" w:hAnsiTheme="minorEastAsia" w:hint="eastAsia"/>
          <w:szCs w:val="21"/>
        </w:rPr>
        <w:t>内容简介：</w:t>
      </w:r>
    </w:p>
    <w:p w:rsidR="007153DA" w:rsidRDefault="007153DA" w:rsidP="007153DA">
      <w:pPr>
        <w:spacing w:line="360" w:lineRule="auto"/>
        <w:ind w:firstLineChars="200" w:firstLine="420"/>
        <w:rPr>
          <w:rFonts w:asciiTheme="minorEastAsia" w:hAnsiTheme="minorEastAsia"/>
          <w:szCs w:val="21"/>
        </w:rPr>
      </w:pPr>
      <w:r w:rsidRPr="00292527">
        <w:rPr>
          <w:rFonts w:asciiTheme="minorEastAsia" w:hAnsiTheme="minorEastAsia" w:hint="eastAsia"/>
          <w:szCs w:val="21"/>
        </w:rPr>
        <w:t>本书是张厚粲先生和许燕教授的最新力作，以《高等学校本科心理学专业教学质量国家标准》的最新要求为标准，图文并茂，语言流畅，是心理学初学者的入门书。教材内容涵盖心理学基本原理和个体心理发生发展的基本规律，力求通俗易懂地讲述心理规律，结合生活实际来解答心理问题。注重阐述经典的心理学知识和反映心理学的新成果，力求呈现给读者心理学的基本面貌，学会了解自我了解他人了解社会，可供高等院校心理学专业及相关专业学生使用，也可供广大教育工作者和对心理学感兴趣的人士参考。</w:t>
      </w:r>
    </w:p>
    <w:p w:rsidR="006951DE" w:rsidRDefault="006951DE" w:rsidP="006951DE">
      <w:pPr>
        <w:spacing w:line="360" w:lineRule="auto"/>
        <w:rPr>
          <w:rFonts w:asciiTheme="minorEastAsia" w:hAnsiTheme="minorEastAsia"/>
          <w:szCs w:val="21"/>
        </w:rPr>
      </w:pPr>
    </w:p>
    <w:p w:rsidR="006951DE" w:rsidRPr="00C12FA9" w:rsidRDefault="006951DE" w:rsidP="006951DE">
      <w:pPr>
        <w:spacing w:line="360" w:lineRule="auto"/>
        <w:jc w:val="center"/>
        <w:rPr>
          <w:rFonts w:asciiTheme="minorEastAsia" w:hAnsiTheme="minorEastAsia"/>
          <w:b/>
          <w:sz w:val="32"/>
          <w:szCs w:val="32"/>
        </w:rPr>
      </w:pPr>
      <w:r>
        <w:rPr>
          <w:rFonts w:asciiTheme="minorEastAsia" w:hAnsiTheme="minorEastAsia" w:hint="eastAsia"/>
          <w:b/>
          <w:sz w:val="32"/>
          <w:szCs w:val="32"/>
          <w:highlight w:val="yellow"/>
        </w:rPr>
        <w:t>教育学</w:t>
      </w:r>
    </w:p>
    <w:p w:rsidR="00C66E23" w:rsidRDefault="00C66E23" w:rsidP="006951DE">
      <w:pPr>
        <w:pStyle w:val="a6"/>
        <w:ind w:left="360" w:firstLineChars="0" w:firstLine="0"/>
        <w:rPr>
          <w:rFonts w:asciiTheme="minorEastAsia" w:hAnsiTheme="minorEastAsia"/>
          <w:b/>
          <w:bCs/>
          <w:color w:val="000000"/>
          <w:szCs w:val="21"/>
          <w:shd w:val="clear" w:color="auto" w:fill="FFFFFF"/>
        </w:rPr>
      </w:pPr>
      <w:r>
        <w:rPr>
          <w:noProof/>
        </w:rPr>
        <w:drawing>
          <wp:inline distT="0" distB="0" distL="0" distR="0">
            <wp:extent cx="1657350" cy="23704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61459" cy="2376372"/>
                    </a:xfrm>
                    <a:prstGeom prst="rect">
                      <a:avLst/>
                    </a:prstGeom>
                    <a:noFill/>
                    <a:ln>
                      <a:noFill/>
                    </a:ln>
                  </pic:spPr>
                </pic:pic>
              </a:graphicData>
            </a:graphic>
          </wp:inline>
        </w:drawing>
      </w:r>
    </w:p>
    <w:p w:rsidR="00C66E23" w:rsidRDefault="00C66E23" w:rsidP="006951DE">
      <w:pPr>
        <w:pStyle w:val="a6"/>
        <w:ind w:left="360" w:firstLineChars="0" w:firstLine="0"/>
        <w:rPr>
          <w:rFonts w:asciiTheme="minorEastAsia" w:hAnsiTheme="minorEastAsia"/>
          <w:b/>
          <w:bCs/>
          <w:color w:val="000000"/>
          <w:szCs w:val="21"/>
          <w:shd w:val="clear" w:color="auto" w:fill="FFFFFF"/>
        </w:rPr>
      </w:pPr>
    </w:p>
    <w:p w:rsidR="006951DE" w:rsidRPr="00C12FA9" w:rsidRDefault="006951DE" w:rsidP="006951DE">
      <w:pPr>
        <w:pStyle w:val="a6"/>
        <w:ind w:left="360" w:firstLineChars="0" w:firstLine="0"/>
        <w:rPr>
          <w:rFonts w:asciiTheme="minorEastAsia" w:hAnsiTheme="minorEastAsia"/>
          <w:b/>
          <w:bCs/>
          <w:color w:val="000000"/>
          <w:szCs w:val="21"/>
          <w:shd w:val="clear" w:color="auto" w:fill="FFFFFF"/>
        </w:rPr>
      </w:pPr>
      <w:r w:rsidRPr="00C12FA9">
        <w:rPr>
          <w:rFonts w:asciiTheme="minorEastAsia" w:hAnsiTheme="minorEastAsia"/>
          <w:b/>
          <w:bCs/>
          <w:color w:val="000000"/>
          <w:szCs w:val="21"/>
          <w:shd w:val="clear" w:color="auto" w:fill="FFFFFF"/>
        </w:rPr>
        <w:t>教师职业道德</w:t>
      </w:r>
      <w:r w:rsidRPr="00C12FA9">
        <w:rPr>
          <w:rFonts w:asciiTheme="minorEastAsia" w:hAnsiTheme="minorEastAsia" w:hint="eastAsia"/>
          <w:b/>
          <w:bCs/>
          <w:color w:val="000000"/>
          <w:szCs w:val="21"/>
          <w:shd w:val="clear" w:color="auto" w:fill="FFFFFF"/>
        </w:rPr>
        <w:t xml:space="preserve"> </w:t>
      </w:r>
    </w:p>
    <w:p w:rsidR="006951DE" w:rsidRPr="00292527" w:rsidRDefault="006951DE" w:rsidP="006951DE">
      <w:pPr>
        <w:pStyle w:val="a6"/>
        <w:ind w:left="360" w:firstLineChars="0" w:firstLine="0"/>
        <w:rPr>
          <w:rFonts w:asciiTheme="minorEastAsia" w:hAnsiTheme="minorEastAsia"/>
          <w:color w:val="000000"/>
          <w:szCs w:val="21"/>
          <w:shd w:val="clear" w:color="auto" w:fill="FFFFFF"/>
        </w:rPr>
      </w:pPr>
      <w:r w:rsidRPr="00292527">
        <w:rPr>
          <w:rFonts w:asciiTheme="minorEastAsia" w:hAnsiTheme="minorEastAsia" w:hint="eastAsia"/>
          <w:color w:val="000000"/>
          <w:szCs w:val="21"/>
          <w:shd w:val="clear" w:color="auto" w:fill="FFFFFF"/>
        </w:rPr>
        <w:t>作者：檀传宝</w:t>
      </w:r>
    </w:p>
    <w:p w:rsidR="006951DE" w:rsidRPr="00292527" w:rsidRDefault="006951DE" w:rsidP="006951DE">
      <w:pPr>
        <w:pStyle w:val="a6"/>
        <w:ind w:left="360" w:firstLineChars="0" w:firstLine="0"/>
        <w:rPr>
          <w:rFonts w:asciiTheme="minorEastAsia" w:hAnsiTheme="minorEastAsia"/>
          <w:color w:val="000000"/>
          <w:szCs w:val="21"/>
          <w:shd w:val="clear" w:color="auto" w:fill="FFFFFF"/>
        </w:rPr>
      </w:pPr>
      <w:r w:rsidRPr="00292527">
        <w:rPr>
          <w:rFonts w:asciiTheme="minorEastAsia" w:hAnsiTheme="minorEastAsia" w:hint="eastAsia"/>
          <w:color w:val="000000"/>
          <w:szCs w:val="21"/>
          <w:shd w:val="clear" w:color="auto" w:fill="FFFFFF"/>
        </w:rPr>
        <w:t>书号：</w:t>
      </w:r>
      <w:r w:rsidRPr="00292527">
        <w:rPr>
          <w:rFonts w:asciiTheme="minorEastAsia" w:hAnsiTheme="minorEastAsia"/>
          <w:color w:val="000000"/>
          <w:szCs w:val="21"/>
          <w:shd w:val="clear" w:color="auto" w:fill="FFFFFF"/>
        </w:rPr>
        <w:t>978-7-303-18346-3</w:t>
      </w:r>
    </w:p>
    <w:p w:rsidR="006951DE" w:rsidRPr="00292527" w:rsidRDefault="006951DE" w:rsidP="006951DE">
      <w:pPr>
        <w:pStyle w:val="a6"/>
        <w:ind w:left="360" w:firstLineChars="0" w:firstLine="0"/>
        <w:rPr>
          <w:rFonts w:asciiTheme="minorEastAsia" w:hAnsiTheme="minorEastAsia"/>
          <w:color w:val="000000"/>
          <w:szCs w:val="21"/>
          <w:shd w:val="clear" w:color="auto" w:fill="FFFFFF"/>
        </w:rPr>
      </w:pPr>
      <w:r w:rsidRPr="00292527">
        <w:rPr>
          <w:rFonts w:asciiTheme="minorEastAsia" w:hAnsiTheme="minorEastAsia" w:hint="eastAsia"/>
          <w:color w:val="000000"/>
          <w:szCs w:val="21"/>
          <w:shd w:val="clear" w:color="auto" w:fill="FFFFFF"/>
        </w:rPr>
        <w:t>定价：</w:t>
      </w:r>
      <w:r w:rsidRPr="00292527">
        <w:rPr>
          <w:rFonts w:asciiTheme="minorEastAsia" w:hAnsiTheme="minorEastAsia"/>
          <w:color w:val="000000"/>
          <w:szCs w:val="21"/>
          <w:shd w:val="clear" w:color="auto" w:fill="FFFFFF"/>
        </w:rPr>
        <w:t>35.00</w:t>
      </w:r>
    </w:p>
    <w:p w:rsidR="006951DE" w:rsidRDefault="006951DE" w:rsidP="006951DE">
      <w:pPr>
        <w:pStyle w:val="a6"/>
        <w:ind w:left="360" w:firstLineChars="0" w:firstLine="0"/>
        <w:rPr>
          <w:rFonts w:asciiTheme="minorEastAsia" w:hAnsiTheme="minorEastAsia"/>
          <w:color w:val="000000"/>
          <w:szCs w:val="21"/>
          <w:shd w:val="clear" w:color="auto" w:fill="FFFFFF"/>
        </w:rPr>
      </w:pPr>
      <w:r w:rsidRPr="00292527">
        <w:rPr>
          <w:rFonts w:asciiTheme="minorEastAsia" w:hAnsiTheme="minorEastAsia" w:hint="eastAsia"/>
          <w:color w:val="000000"/>
          <w:szCs w:val="21"/>
          <w:shd w:val="clear" w:color="auto" w:fill="FFFFFF"/>
        </w:rPr>
        <w:t>内容简介：</w:t>
      </w:r>
      <w:r w:rsidRPr="00292527">
        <w:rPr>
          <w:rFonts w:asciiTheme="minorEastAsia" w:hAnsiTheme="minorEastAsia"/>
          <w:color w:val="000000"/>
          <w:szCs w:val="21"/>
          <w:shd w:val="clear" w:color="auto" w:fill="FFFFFF"/>
        </w:rPr>
        <w:t>本书是教师教育精品教材中的一本，本套教材根据教育部2011年颁布的《教</w:t>
      </w:r>
      <w:r w:rsidRPr="00292527">
        <w:rPr>
          <w:rFonts w:asciiTheme="minorEastAsia" w:hAnsiTheme="minorEastAsia"/>
          <w:color w:val="000000"/>
          <w:szCs w:val="21"/>
          <w:shd w:val="clear" w:color="auto" w:fill="FFFFFF"/>
        </w:rPr>
        <w:lastRenderedPageBreak/>
        <w:t>师教育课程标准》中的课程设置而整体规划，整套教材由北师大牵头，联合全国师范类高等院校，共同建设的一套作者权威、品种齐全、覆盖面广，体现新理念、适应新标准、满足新需求的精品教材。 《教师职业道德》是《教师教育课程标准》中要求的必设课程，对师范生的培养影响较大。</w:t>
      </w:r>
    </w:p>
    <w:p w:rsidR="006951DE" w:rsidRPr="00292527" w:rsidRDefault="006951DE" w:rsidP="006951DE">
      <w:pPr>
        <w:pStyle w:val="a6"/>
        <w:ind w:left="360" w:firstLineChars="0" w:firstLine="0"/>
        <w:rPr>
          <w:rFonts w:asciiTheme="minorEastAsia" w:hAnsiTheme="minorEastAsia"/>
          <w:color w:val="000000"/>
          <w:szCs w:val="21"/>
          <w:shd w:val="clear" w:color="auto" w:fill="FFFFFF"/>
        </w:rPr>
      </w:pPr>
    </w:p>
    <w:p w:rsidR="00C66E23" w:rsidRDefault="00C66E23" w:rsidP="006951DE">
      <w:pPr>
        <w:pStyle w:val="a6"/>
        <w:ind w:left="360" w:firstLineChars="0" w:firstLine="0"/>
        <w:rPr>
          <w:rFonts w:asciiTheme="minorEastAsia" w:hAnsiTheme="minorEastAsia"/>
          <w:b/>
          <w:bCs/>
          <w:color w:val="000000"/>
          <w:szCs w:val="21"/>
          <w:shd w:val="clear" w:color="auto" w:fill="FFFFFF"/>
        </w:rPr>
      </w:pPr>
      <w:r>
        <w:rPr>
          <w:noProof/>
        </w:rPr>
        <w:drawing>
          <wp:inline distT="0" distB="0" distL="0" distR="0">
            <wp:extent cx="1422400" cy="20393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6315" cy="2044958"/>
                    </a:xfrm>
                    <a:prstGeom prst="rect">
                      <a:avLst/>
                    </a:prstGeom>
                    <a:noFill/>
                    <a:ln>
                      <a:noFill/>
                    </a:ln>
                  </pic:spPr>
                </pic:pic>
              </a:graphicData>
            </a:graphic>
          </wp:inline>
        </w:drawing>
      </w:r>
    </w:p>
    <w:p w:rsidR="006951DE" w:rsidRPr="00C12FA9" w:rsidRDefault="006951DE" w:rsidP="006951DE">
      <w:pPr>
        <w:pStyle w:val="a6"/>
        <w:ind w:left="360" w:firstLineChars="0" w:firstLine="0"/>
        <w:rPr>
          <w:rFonts w:asciiTheme="minorEastAsia" w:hAnsiTheme="minorEastAsia"/>
          <w:b/>
          <w:bCs/>
          <w:color w:val="000000"/>
          <w:szCs w:val="21"/>
          <w:shd w:val="clear" w:color="auto" w:fill="FFFFFF"/>
        </w:rPr>
      </w:pPr>
      <w:r w:rsidRPr="00C12FA9">
        <w:rPr>
          <w:rFonts w:asciiTheme="minorEastAsia" w:hAnsiTheme="minorEastAsia" w:hint="eastAsia"/>
          <w:b/>
          <w:bCs/>
          <w:color w:val="000000"/>
          <w:szCs w:val="21"/>
          <w:shd w:val="clear" w:color="auto" w:fill="FFFFFF"/>
        </w:rPr>
        <w:t>中外教育简史</w:t>
      </w:r>
    </w:p>
    <w:p w:rsidR="006951DE" w:rsidRPr="00292527" w:rsidRDefault="006951DE" w:rsidP="006951DE">
      <w:pPr>
        <w:pStyle w:val="a6"/>
        <w:ind w:left="360" w:firstLineChars="0" w:firstLine="0"/>
        <w:rPr>
          <w:rFonts w:asciiTheme="minorEastAsia" w:hAnsiTheme="minorEastAsia"/>
          <w:color w:val="000000"/>
          <w:szCs w:val="21"/>
          <w:shd w:val="clear" w:color="auto" w:fill="FFFFFF"/>
        </w:rPr>
      </w:pPr>
      <w:r w:rsidRPr="00292527">
        <w:rPr>
          <w:rFonts w:asciiTheme="minorEastAsia" w:hAnsiTheme="minorEastAsia" w:hint="eastAsia"/>
          <w:color w:val="000000"/>
          <w:szCs w:val="21"/>
          <w:shd w:val="clear" w:color="auto" w:fill="FFFFFF"/>
        </w:rPr>
        <w:t>作者：杜成宪、王保星</w:t>
      </w:r>
    </w:p>
    <w:p w:rsidR="006951DE" w:rsidRPr="00292527" w:rsidRDefault="006951DE" w:rsidP="006951DE">
      <w:pPr>
        <w:pStyle w:val="a6"/>
        <w:ind w:left="360" w:firstLineChars="0" w:firstLine="0"/>
        <w:rPr>
          <w:rFonts w:asciiTheme="minorEastAsia" w:hAnsiTheme="minorEastAsia"/>
          <w:color w:val="000000"/>
          <w:szCs w:val="21"/>
          <w:shd w:val="clear" w:color="auto" w:fill="FFFFFF"/>
        </w:rPr>
      </w:pPr>
      <w:r w:rsidRPr="00292527">
        <w:rPr>
          <w:rFonts w:asciiTheme="minorEastAsia" w:hAnsiTheme="minorEastAsia" w:hint="eastAsia"/>
          <w:color w:val="000000"/>
          <w:szCs w:val="21"/>
          <w:shd w:val="clear" w:color="auto" w:fill="FFFFFF"/>
        </w:rPr>
        <w:t>书号：</w:t>
      </w:r>
      <w:r w:rsidRPr="00292527">
        <w:rPr>
          <w:rFonts w:asciiTheme="minorEastAsia" w:hAnsiTheme="minorEastAsia"/>
          <w:color w:val="000000"/>
          <w:szCs w:val="21"/>
          <w:shd w:val="clear" w:color="auto" w:fill="FFFFFF"/>
        </w:rPr>
        <w:t>978-7-303-18800-0</w:t>
      </w:r>
    </w:p>
    <w:p w:rsidR="006951DE" w:rsidRPr="00292527" w:rsidRDefault="006951DE" w:rsidP="006951DE">
      <w:pPr>
        <w:pStyle w:val="a6"/>
        <w:ind w:left="360" w:firstLineChars="0" w:firstLine="0"/>
        <w:rPr>
          <w:rFonts w:asciiTheme="minorEastAsia" w:hAnsiTheme="minorEastAsia"/>
          <w:color w:val="000000"/>
          <w:szCs w:val="21"/>
          <w:shd w:val="clear" w:color="auto" w:fill="FFFFFF"/>
        </w:rPr>
      </w:pPr>
      <w:r w:rsidRPr="00292527">
        <w:rPr>
          <w:rFonts w:asciiTheme="minorEastAsia" w:hAnsiTheme="minorEastAsia" w:hint="eastAsia"/>
          <w:color w:val="000000"/>
          <w:szCs w:val="21"/>
          <w:shd w:val="clear" w:color="auto" w:fill="FFFFFF"/>
        </w:rPr>
        <w:t>定价：</w:t>
      </w:r>
      <w:r w:rsidRPr="00292527">
        <w:rPr>
          <w:rFonts w:asciiTheme="minorEastAsia" w:hAnsiTheme="minorEastAsia"/>
          <w:color w:val="000000"/>
          <w:szCs w:val="21"/>
          <w:shd w:val="clear" w:color="auto" w:fill="FFFFFF"/>
        </w:rPr>
        <w:t>45.00</w:t>
      </w:r>
    </w:p>
    <w:p w:rsidR="006951DE" w:rsidRDefault="006951DE" w:rsidP="006951DE">
      <w:pPr>
        <w:pStyle w:val="a6"/>
        <w:ind w:left="360" w:firstLineChars="0" w:firstLine="0"/>
        <w:rPr>
          <w:rFonts w:asciiTheme="minorEastAsia" w:hAnsiTheme="minorEastAsia"/>
          <w:color w:val="000000"/>
          <w:szCs w:val="21"/>
          <w:shd w:val="clear" w:color="auto" w:fill="FFFFFF"/>
        </w:rPr>
      </w:pPr>
      <w:r w:rsidRPr="00292527">
        <w:rPr>
          <w:rFonts w:asciiTheme="minorEastAsia" w:hAnsiTheme="minorEastAsia" w:hint="eastAsia"/>
          <w:color w:val="000000"/>
          <w:szCs w:val="21"/>
          <w:shd w:val="clear" w:color="auto" w:fill="FFFFFF"/>
        </w:rPr>
        <w:t>内容简介：</w:t>
      </w:r>
      <w:r w:rsidRPr="00292527">
        <w:rPr>
          <w:rFonts w:asciiTheme="minorEastAsia" w:hAnsiTheme="minorEastAsia"/>
          <w:color w:val="000000"/>
          <w:szCs w:val="21"/>
          <w:shd w:val="clear" w:color="auto" w:fill="FFFFFF"/>
        </w:rPr>
        <w:t>本书是教师教育精品教材中的一本，本套教材根据教育部2011年颁布的《教师教育课程标准》中的课程设置而整体规划，整套教材由北师大牵头，联合全国师范类高等院校，共同建设的一套作者权威、品种齐全、覆盖面广，体现新理念、适应新标准、满足新需求的精品教材。 《中外教育史》是《教师教育课程标准》中要求的必设课程，对师范生的培养影响较大。</w:t>
      </w:r>
    </w:p>
    <w:p w:rsidR="006951DE" w:rsidRPr="00292527" w:rsidRDefault="006951DE" w:rsidP="006951DE">
      <w:pPr>
        <w:rPr>
          <w:rFonts w:asciiTheme="minorEastAsia" w:hAnsiTheme="minorEastAsia"/>
          <w:szCs w:val="21"/>
        </w:rPr>
      </w:pPr>
    </w:p>
    <w:p w:rsidR="006951DE" w:rsidRPr="00292527" w:rsidRDefault="006951DE" w:rsidP="006951DE">
      <w:pPr>
        <w:rPr>
          <w:rFonts w:asciiTheme="minorEastAsia" w:hAnsiTheme="minorEastAsia"/>
          <w:szCs w:val="21"/>
        </w:rPr>
      </w:pPr>
      <w:r w:rsidRPr="00292527">
        <w:rPr>
          <w:rFonts w:asciiTheme="minorEastAsia" w:hAnsiTheme="minorEastAsia"/>
          <w:noProof/>
          <w:szCs w:val="21"/>
        </w:rPr>
        <w:drawing>
          <wp:inline distT="0" distB="0" distL="0" distR="0">
            <wp:extent cx="1504950" cy="215942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517751" cy="2177790"/>
                    </a:xfrm>
                    <a:prstGeom prst="rect">
                      <a:avLst/>
                    </a:prstGeom>
                  </pic:spPr>
                </pic:pic>
              </a:graphicData>
            </a:graphic>
          </wp:inline>
        </w:drawing>
      </w:r>
    </w:p>
    <w:p w:rsidR="006951DE" w:rsidRPr="00C66E23" w:rsidRDefault="006951DE" w:rsidP="00C66E23">
      <w:pPr>
        <w:pStyle w:val="a6"/>
        <w:ind w:left="360" w:firstLineChars="0" w:firstLine="0"/>
        <w:rPr>
          <w:rFonts w:asciiTheme="minorEastAsia" w:hAnsiTheme="minorEastAsia"/>
          <w:color w:val="000000"/>
          <w:szCs w:val="21"/>
          <w:shd w:val="clear" w:color="auto" w:fill="FFFFFF"/>
        </w:rPr>
      </w:pPr>
      <w:r w:rsidRPr="00C66E23">
        <w:rPr>
          <w:rFonts w:asciiTheme="minorEastAsia" w:hAnsiTheme="minorEastAsia" w:hint="eastAsia"/>
          <w:color w:val="000000"/>
          <w:szCs w:val="21"/>
          <w:shd w:val="clear" w:color="auto" w:fill="FFFFFF"/>
        </w:rPr>
        <w:t>书名：初等教育史</w:t>
      </w:r>
    </w:p>
    <w:p w:rsidR="006951DE" w:rsidRPr="00C66E23" w:rsidRDefault="006951DE" w:rsidP="00C66E23">
      <w:pPr>
        <w:pStyle w:val="a6"/>
        <w:ind w:left="360" w:firstLineChars="0" w:firstLine="0"/>
        <w:rPr>
          <w:rFonts w:asciiTheme="minorEastAsia" w:hAnsiTheme="minorEastAsia"/>
          <w:color w:val="000000"/>
          <w:szCs w:val="21"/>
          <w:shd w:val="clear" w:color="auto" w:fill="FFFFFF"/>
        </w:rPr>
      </w:pPr>
      <w:r w:rsidRPr="00C66E23">
        <w:rPr>
          <w:rFonts w:asciiTheme="minorEastAsia" w:hAnsiTheme="minorEastAsia" w:hint="eastAsia"/>
          <w:color w:val="000000"/>
          <w:szCs w:val="21"/>
          <w:shd w:val="clear" w:color="auto" w:fill="FFFFFF"/>
        </w:rPr>
        <w:t>作者：夏鹏翔，唐延延</w:t>
      </w:r>
    </w:p>
    <w:p w:rsidR="006951DE" w:rsidRPr="00C66E23" w:rsidRDefault="006951DE" w:rsidP="00C66E23">
      <w:pPr>
        <w:pStyle w:val="a6"/>
        <w:ind w:left="360" w:firstLineChars="0" w:firstLine="0"/>
        <w:rPr>
          <w:rFonts w:asciiTheme="minorEastAsia" w:hAnsiTheme="minorEastAsia"/>
          <w:color w:val="000000"/>
          <w:szCs w:val="21"/>
          <w:shd w:val="clear" w:color="auto" w:fill="FFFFFF"/>
        </w:rPr>
      </w:pPr>
      <w:r w:rsidRPr="00C66E23">
        <w:rPr>
          <w:rFonts w:asciiTheme="minorEastAsia" w:hAnsiTheme="minorEastAsia" w:hint="eastAsia"/>
          <w:color w:val="000000"/>
          <w:szCs w:val="21"/>
          <w:shd w:val="clear" w:color="auto" w:fill="FFFFFF"/>
        </w:rPr>
        <w:t>书号：9</w:t>
      </w:r>
      <w:r w:rsidRPr="00C66E23">
        <w:rPr>
          <w:rFonts w:asciiTheme="minorEastAsia" w:hAnsiTheme="minorEastAsia"/>
          <w:color w:val="000000"/>
          <w:szCs w:val="21"/>
          <w:shd w:val="clear" w:color="auto" w:fill="FFFFFF"/>
        </w:rPr>
        <w:t>78</w:t>
      </w:r>
      <w:r w:rsidRPr="00C66E23">
        <w:rPr>
          <w:rFonts w:asciiTheme="minorEastAsia" w:hAnsiTheme="minorEastAsia" w:hint="eastAsia"/>
          <w:color w:val="000000"/>
          <w:szCs w:val="21"/>
          <w:shd w:val="clear" w:color="auto" w:fill="FFFFFF"/>
        </w:rPr>
        <w:t>-</w:t>
      </w:r>
      <w:r w:rsidRPr="00C66E23">
        <w:rPr>
          <w:rFonts w:asciiTheme="minorEastAsia" w:hAnsiTheme="minorEastAsia"/>
          <w:color w:val="000000"/>
          <w:szCs w:val="21"/>
          <w:shd w:val="clear" w:color="auto" w:fill="FFFFFF"/>
        </w:rPr>
        <w:t>7</w:t>
      </w:r>
      <w:r w:rsidRPr="00C66E23">
        <w:rPr>
          <w:rFonts w:asciiTheme="minorEastAsia" w:hAnsiTheme="minorEastAsia" w:hint="eastAsia"/>
          <w:color w:val="000000"/>
          <w:szCs w:val="21"/>
          <w:shd w:val="clear" w:color="auto" w:fill="FFFFFF"/>
        </w:rPr>
        <w:t>-</w:t>
      </w:r>
      <w:r w:rsidRPr="00C66E23">
        <w:rPr>
          <w:rFonts w:asciiTheme="minorEastAsia" w:hAnsiTheme="minorEastAsia"/>
          <w:color w:val="000000"/>
          <w:szCs w:val="21"/>
          <w:shd w:val="clear" w:color="auto" w:fill="FFFFFF"/>
        </w:rPr>
        <w:t>303</w:t>
      </w:r>
      <w:r w:rsidRPr="00C66E23">
        <w:rPr>
          <w:rFonts w:asciiTheme="minorEastAsia" w:hAnsiTheme="minorEastAsia" w:hint="eastAsia"/>
          <w:color w:val="000000"/>
          <w:szCs w:val="21"/>
          <w:shd w:val="clear" w:color="auto" w:fill="FFFFFF"/>
        </w:rPr>
        <w:t>-</w:t>
      </w:r>
      <w:r w:rsidRPr="00C66E23">
        <w:rPr>
          <w:rFonts w:asciiTheme="minorEastAsia" w:hAnsiTheme="minorEastAsia"/>
          <w:color w:val="000000"/>
          <w:szCs w:val="21"/>
          <w:shd w:val="clear" w:color="auto" w:fill="FFFFFF"/>
        </w:rPr>
        <w:t>24189-7</w:t>
      </w:r>
    </w:p>
    <w:p w:rsidR="006951DE" w:rsidRPr="00C66E23" w:rsidRDefault="006951DE" w:rsidP="00C66E23">
      <w:pPr>
        <w:pStyle w:val="a6"/>
        <w:ind w:left="360" w:firstLineChars="0" w:firstLine="0"/>
        <w:rPr>
          <w:rFonts w:asciiTheme="minorEastAsia" w:hAnsiTheme="minorEastAsia"/>
          <w:color w:val="000000"/>
          <w:szCs w:val="21"/>
          <w:shd w:val="clear" w:color="auto" w:fill="FFFFFF"/>
        </w:rPr>
      </w:pPr>
      <w:r w:rsidRPr="00C66E23">
        <w:rPr>
          <w:rFonts w:asciiTheme="minorEastAsia" w:hAnsiTheme="minorEastAsia" w:hint="eastAsia"/>
          <w:color w:val="000000"/>
          <w:szCs w:val="21"/>
          <w:shd w:val="clear" w:color="auto" w:fill="FFFFFF"/>
        </w:rPr>
        <w:t>单价：3</w:t>
      </w:r>
      <w:r w:rsidRPr="00C66E23">
        <w:rPr>
          <w:rFonts w:asciiTheme="minorEastAsia" w:hAnsiTheme="minorEastAsia"/>
          <w:color w:val="000000"/>
          <w:szCs w:val="21"/>
          <w:shd w:val="clear" w:color="auto" w:fill="FFFFFF"/>
        </w:rPr>
        <w:t>0.00</w:t>
      </w:r>
      <w:r w:rsidRPr="00C66E23">
        <w:rPr>
          <w:rFonts w:asciiTheme="minorEastAsia" w:hAnsiTheme="minorEastAsia" w:hint="eastAsia"/>
          <w:color w:val="000000"/>
          <w:szCs w:val="21"/>
          <w:shd w:val="clear" w:color="auto" w:fill="FFFFFF"/>
        </w:rPr>
        <w:t>元</w:t>
      </w:r>
    </w:p>
    <w:p w:rsidR="006951DE" w:rsidRPr="00292527" w:rsidRDefault="006951DE" w:rsidP="00FC64F6">
      <w:pPr>
        <w:spacing w:afterLines="50" w:line="360" w:lineRule="auto"/>
        <w:rPr>
          <w:rFonts w:asciiTheme="minorEastAsia" w:hAnsiTheme="minorEastAsia"/>
          <w:b/>
          <w:bCs/>
          <w:szCs w:val="21"/>
        </w:rPr>
      </w:pPr>
      <w:r w:rsidRPr="00292527">
        <w:rPr>
          <w:rFonts w:asciiTheme="minorEastAsia" w:hAnsiTheme="minorEastAsia" w:hint="eastAsia"/>
          <w:b/>
          <w:bCs/>
          <w:szCs w:val="21"/>
        </w:rPr>
        <w:t>内容简介：</w:t>
      </w:r>
    </w:p>
    <w:p w:rsidR="006951DE" w:rsidRPr="00292527" w:rsidRDefault="006951DE" w:rsidP="006951DE">
      <w:pPr>
        <w:spacing w:line="360" w:lineRule="auto"/>
        <w:ind w:firstLineChars="200" w:firstLine="420"/>
        <w:rPr>
          <w:rFonts w:asciiTheme="minorEastAsia" w:hAnsiTheme="minorEastAsia"/>
          <w:szCs w:val="21"/>
        </w:rPr>
      </w:pPr>
      <w:r w:rsidRPr="00292527">
        <w:rPr>
          <w:rFonts w:asciiTheme="minorEastAsia" w:hAnsiTheme="minorEastAsia" w:cs="宋体" w:hint="eastAsia"/>
          <w:kern w:val="0"/>
          <w:szCs w:val="21"/>
        </w:rPr>
        <w:t>《初等教育史》作为我国第一部初教史教材，它的问世意义重大。</w:t>
      </w:r>
    </w:p>
    <w:p w:rsidR="006951DE" w:rsidRPr="00292527" w:rsidRDefault="006951DE" w:rsidP="006951DE">
      <w:pPr>
        <w:spacing w:line="360" w:lineRule="auto"/>
        <w:ind w:firstLineChars="200" w:firstLine="420"/>
        <w:rPr>
          <w:rFonts w:asciiTheme="minorEastAsia" w:hAnsiTheme="minorEastAsia"/>
          <w:szCs w:val="21"/>
        </w:rPr>
      </w:pPr>
      <w:r w:rsidRPr="00292527">
        <w:rPr>
          <w:rFonts w:asciiTheme="minorEastAsia" w:hAnsiTheme="minorEastAsia" w:cs="宋体" w:hint="eastAsia"/>
          <w:kern w:val="0"/>
          <w:szCs w:val="21"/>
        </w:rPr>
        <w:lastRenderedPageBreak/>
        <w:t>其一，填补初等教育史教材的空白；其二，注重历史背景的描写和全球史观的应用；其三，为初等教育专业的师范生和高等职业学校小学教育专业的学生服务。</w:t>
      </w:r>
    </w:p>
    <w:p w:rsidR="006951DE" w:rsidRPr="00292527" w:rsidRDefault="006951DE" w:rsidP="006951DE">
      <w:pPr>
        <w:spacing w:line="360" w:lineRule="auto"/>
        <w:ind w:firstLineChars="200" w:firstLine="420"/>
        <w:rPr>
          <w:rFonts w:asciiTheme="minorEastAsia" w:hAnsiTheme="minorEastAsia"/>
          <w:szCs w:val="21"/>
        </w:rPr>
      </w:pPr>
      <w:r w:rsidRPr="00292527">
        <w:rPr>
          <w:rFonts w:asciiTheme="minorEastAsia" w:hAnsiTheme="minorEastAsia" w:cs="宋体" w:hint="eastAsia"/>
          <w:kern w:val="0"/>
          <w:szCs w:val="21"/>
        </w:rPr>
        <w:t>本书分为五编、共九章。第一编是初等教育概论，梳理、讨论了初等教育的概念、特点等；第二编是初等教育的起源，重点阐述初等教育的历史渊源和古代思想教育家；第三编为初等教育的产生，主要阐述初等教育的产生、代表性事件以及近代教育思想家；第四编初等教育的发展，主要阐述工业革命以后初等教育的发展、代表性事件以及现代教育思想家；第五编初等教育的变革，主要阐述二战后民主主义思想与初等教育的普及。</w:t>
      </w:r>
    </w:p>
    <w:p w:rsidR="006951DE" w:rsidRPr="00292527" w:rsidRDefault="006951DE" w:rsidP="006951DE">
      <w:pPr>
        <w:spacing w:line="360" w:lineRule="auto"/>
        <w:ind w:firstLineChars="200" w:firstLine="420"/>
        <w:rPr>
          <w:rFonts w:asciiTheme="minorEastAsia" w:hAnsiTheme="minorEastAsia"/>
          <w:szCs w:val="21"/>
        </w:rPr>
      </w:pPr>
      <w:r w:rsidRPr="00292527">
        <w:rPr>
          <w:rFonts w:asciiTheme="minorEastAsia" w:hAnsiTheme="minorEastAsia" w:cs="宋体" w:hint="eastAsia"/>
          <w:kern w:val="0"/>
          <w:szCs w:val="21"/>
        </w:rPr>
        <w:t>本书的特色和创新体现在以下几点。</w:t>
      </w:r>
    </w:p>
    <w:p w:rsidR="006951DE" w:rsidRPr="00292527" w:rsidRDefault="006951DE" w:rsidP="006951DE">
      <w:pPr>
        <w:spacing w:line="360" w:lineRule="auto"/>
        <w:ind w:firstLineChars="200" w:firstLine="420"/>
        <w:rPr>
          <w:rFonts w:asciiTheme="minorEastAsia" w:hAnsiTheme="minorEastAsia" w:cs="宋体"/>
          <w:kern w:val="0"/>
          <w:szCs w:val="21"/>
        </w:rPr>
      </w:pPr>
      <w:r w:rsidRPr="00292527">
        <w:rPr>
          <w:rFonts w:asciiTheme="minorEastAsia" w:hAnsiTheme="minorEastAsia" w:cs="宋体" w:hint="eastAsia"/>
          <w:kern w:val="0"/>
          <w:szCs w:val="21"/>
        </w:rPr>
        <w:t>编写理念方面：</w:t>
      </w:r>
    </w:p>
    <w:p w:rsidR="006951DE" w:rsidRPr="00292527" w:rsidRDefault="006951DE" w:rsidP="006951DE">
      <w:pPr>
        <w:spacing w:line="360" w:lineRule="auto"/>
        <w:ind w:firstLineChars="200" w:firstLine="420"/>
        <w:rPr>
          <w:rFonts w:asciiTheme="minorEastAsia" w:hAnsiTheme="minorEastAsia" w:cs="宋体"/>
          <w:kern w:val="0"/>
          <w:szCs w:val="21"/>
        </w:rPr>
      </w:pPr>
      <w:r w:rsidRPr="00292527">
        <w:rPr>
          <w:rFonts w:asciiTheme="minorEastAsia" w:hAnsiTheme="minorEastAsia" w:cs="宋体" w:hint="eastAsia"/>
          <w:kern w:val="0"/>
          <w:szCs w:val="21"/>
        </w:rPr>
        <w:t>一是，重视历史背景的描述，站在马克思主义辩证唯物主义和历史唯物主义的立场，“联系”地解读教育与社会政治、经济、文化的关联，“发展”地看待教育产生的来龙去脉，追溯历史，还原历史。</w:t>
      </w:r>
    </w:p>
    <w:p w:rsidR="006951DE" w:rsidRPr="00292527" w:rsidRDefault="006951DE" w:rsidP="006951DE">
      <w:pPr>
        <w:spacing w:line="360" w:lineRule="auto"/>
        <w:ind w:firstLineChars="200" w:firstLine="420"/>
        <w:rPr>
          <w:rFonts w:asciiTheme="minorEastAsia" w:hAnsiTheme="minorEastAsia"/>
          <w:szCs w:val="21"/>
        </w:rPr>
      </w:pPr>
      <w:r w:rsidRPr="00292527">
        <w:rPr>
          <w:rFonts w:asciiTheme="minorEastAsia" w:hAnsiTheme="minorEastAsia" w:cs="宋体" w:hint="eastAsia"/>
          <w:kern w:val="0"/>
          <w:szCs w:val="21"/>
        </w:rPr>
        <w:t>二是，站在全球史观的立场，打破国界，以纵向加横向的编写方法，有益于全面地分析整体与局部的关系。这种思路本身就是一种研究方法的渗透，对于学习者来说是很好的历史研究的训练。</w:t>
      </w:r>
    </w:p>
    <w:p w:rsidR="006951DE" w:rsidRPr="00292527" w:rsidRDefault="006951DE" w:rsidP="006951DE">
      <w:pPr>
        <w:spacing w:line="360" w:lineRule="auto"/>
        <w:ind w:firstLineChars="200" w:firstLine="420"/>
        <w:rPr>
          <w:rFonts w:asciiTheme="minorEastAsia" w:hAnsiTheme="minorEastAsia" w:cs="宋体"/>
          <w:kern w:val="0"/>
          <w:szCs w:val="21"/>
        </w:rPr>
      </w:pPr>
      <w:r w:rsidRPr="00292527">
        <w:rPr>
          <w:rFonts w:asciiTheme="minorEastAsia" w:hAnsiTheme="minorEastAsia" w:cs="宋体" w:hint="eastAsia"/>
          <w:kern w:val="0"/>
          <w:szCs w:val="21"/>
        </w:rPr>
        <w:t>教学实践方面：</w:t>
      </w:r>
    </w:p>
    <w:p w:rsidR="006951DE" w:rsidRPr="00292527" w:rsidRDefault="006951DE" w:rsidP="006951DE">
      <w:pPr>
        <w:spacing w:line="360" w:lineRule="auto"/>
        <w:ind w:firstLineChars="200" w:firstLine="420"/>
        <w:rPr>
          <w:rFonts w:asciiTheme="minorEastAsia" w:hAnsiTheme="minorEastAsia" w:cs="宋体"/>
          <w:kern w:val="0"/>
          <w:szCs w:val="21"/>
        </w:rPr>
      </w:pPr>
      <w:r w:rsidRPr="00292527">
        <w:rPr>
          <w:rFonts w:asciiTheme="minorEastAsia" w:hAnsiTheme="minorEastAsia" w:cs="宋体" w:hint="eastAsia"/>
          <w:kern w:val="0"/>
          <w:szCs w:val="21"/>
        </w:rPr>
        <w:t>一是，情景教学的方法。本书在每一章之前加入“名人小名片”，介绍了那个章节中最为重要且有特点的教育人物的生平及其对初等教育的特殊贡献。这种写法在名人趣事等阅读性书籍中并不新鲜，但是用于教育史类教材实属罕见。</w:t>
      </w:r>
    </w:p>
    <w:p w:rsidR="006951DE" w:rsidRPr="00292527" w:rsidRDefault="006951DE" w:rsidP="006951DE">
      <w:pPr>
        <w:spacing w:line="360" w:lineRule="auto"/>
        <w:ind w:firstLineChars="200" w:firstLine="420"/>
        <w:rPr>
          <w:rFonts w:asciiTheme="minorEastAsia" w:hAnsiTheme="minorEastAsia" w:cs="宋体"/>
          <w:kern w:val="0"/>
          <w:szCs w:val="21"/>
        </w:rPr>
      </w:pPr>
      <w:r w:rsidRPr="00292527">
        <w:rPr>
          <w:rFonts w:asciiTheme="minorEastAsia" w:hAnsiTheme="minorEastAsia" w:cs="宋体" w:hint="eastAsia"/>
          <w:kern w:val="0"/>
          <w:szCs w:val="21"/>
        </w:rPr>
        <w:t>二是，在资料的运用上，除去必要的史料、著作、论文等，该教材还包括较多实物照片，例如马卡连柯《教育诗》片段的影印，以故事的形式形象地再现了集体教育、纪律教育的场面（</w:t>
      </w:r>
      <w:r w:rsidRPr="00292527">
        <w:rPr>
          <w:rFonts w:asciiTheme="minorEastAsia" w:hAnsiTheme="minorEastAsia" w:cs="宋体"/>
          <w:kern w:val="0"/>
          <w:szCs w:val="21"/>
        </w:rPr>
        <w:t xml:space="preserve">128 </w:t>
      </w:r>
      <w:r w:rsidRPr="00292527">
        <w:rPr>
          <w:rFonts w:asciiTheme="minorEastAsia" w:hAnsiTheme="minorEastAsia" w:cs="宋体" w:hint="eastAsia"/>
          <w:kern w:val="0"/>
          <w:szCs w:val="21"/>
        </w:rPr>
        <w:t>页）。这种案例教学符合当代学生学习的特点，也增加了教材的可读性。</w:t>
      </w:r>
    </w:p>
    <w:p w:rsidR="006951DE" w:rsidRPr="00292527" w:rsidRDefault="006951DE" w:rsidP="006951DE">
      <w:pPr>
        <w:spacing w:line="360" w:lineRule="auto"/>
        <w:ind w:firstLineChars="200" w:firstLine="420"/>
        <w:rPr>
          <w:rFonts w:asciiTheme="minorEastAsia" w:hAnsiTheme="minorEastAsia" w:cs="宋体"/>
          <w:kern w:val="0"/>
          <w:szCs w:val="21"/>
        </w:rPr>
      </w:pPr>
      <w:r w:rsidRPr="00292527">
        <w:rPr>
          <w:rFonts w:asciiTheme="minorEastAsia" w:hAnsiTheme="minorEastAsia" w:cs="宋体" w:hint="eastAsia"/>
          <w:kern w:val="0"/>
          <w:szCs w:val="21"/>
        </w:rPr>
        <w:t>三是，珍贵的一手资料——民国元年政府颁发的《教育》（影印本、</w:t>
      </w:r>
      <w:r w:rsidRPr="00292527">
        <w:rPr>
          <w:rFonts w:asciiTheme="minorEastAsia" w:hAnsiTheme="minorEastAsia" w:cs="宋体"/>
          <w:kern w:val="0"/>
          <w:szCs w:val="21"/>
        </w:rPr>
        <w:t>97</w:t>
      </w:r>
      <w:r w:rsidRPr="00292527">
        <w:rPr>
          <w:rFonts w:asciiTheme="minorEastAsia" w:hAnsiTheme="minorEastAsia" w:cs="宋体" w:hint="eastAsia"/>
          <w:kern w:val="0"/>
          <w:szCs w:val="21"/>
        </w:rPr>
        <w:t>—</w:t>
      </w:r>
      <w:r w:rsidRPr="00292527">
        <w:rPr>
          <w:rFonts w:asciiTheme="minorEastAsia" w:hAnsiTheme="minorEastAsia" w:cs="宋体"/>
          <w:kern w:val="0"/>
          <w:szCs w:val="21"/>
        </w:rPr>
        <w:t xml:space="preserve">99 </w:t>
      </w:r>
      <w:r w:rsidRPr="00292527">
        <w:rPr>
          <w:rFonts w:asciiTheme="minorEastAsia" w:hAnsiTheme="minorEastAsia" w:cs="宋体" w:hint="eastAsia"/>
          <w:kern w:val="0"/>
          <w:szCs w:val="21"/>
        </w:rPr>
        <w:t>页）的使用。这份《教育》记载了当年的学校系统表和小学及师范学校课程表，是目前教育史类教材中未曾出现过的极其珍贵的一份资料，不但使得本教材更加具备实证性和科学性，对于小学教师的岗位要求的历史探索十分有意义。</w:t>
      </w:r>
    </w:p>
    <w:p w:rsidR="006951DE" w:rsidRPr="00292527" w:rsidRDefault="006951DE" w:rsidP="006951DE">
      <w:pPr>
        <w:spacing w:line="360" w:lineRule="auto"/>
        <w:ind w:firstLineChars="200" w:firstLine="420"/>
        <w:rPr>
          <w:rFonts w:asciiTheme="minorEastAsia" w:hAnsiTheme="minorEastAsia" w:cs="宋体"/>
          <w:kern w:val="0"/>
          <w:szCs w:val="21"/>
        </w:rPr>
      </w:pPr>
      <w:r w:rsidRPr="00292527">
        <w:rPr>
          <w:rFonts w:asciiTheme="minorEastAsia" w:hAnsiTheme="minorEastAsia" w:cs="宋体" w:hint="eastAsia"/>
          <w:kern w:val="0"/>
          <w:szCs w:val="21"/>
        </w:rPr>
        <w:t>四是，任务式学习的实施，即每一章的思考题都可以设为小组合作的学习单，促使学生思考，特别是为高职学校学生和一线教师继续教育的产教融合提供了条件。</w:t>
      </w:r>
    </w:p>
    <w:p w:rsidR="006951DE" w:rsidRPr="00292527" w:rsidRDefault="006951DE" w:rsidP="006951DE">
      <w:pPr>
        <w:spacing w:line="360" w:lineRule="auto"/>
        <w:ind w:firstLineChars="200" w:firstLine="420"/>
        <w:rPr>
          <w:rFonts w:asciiTheme="minorEastAsia" w:hAnsiTheme="minorEastAsia" w:cs="宋体"/>
          <w:kern w:val="0"/>
          <w:szCs w:val="21"/>
        </w:rPr>
      </w:pPr>
      <w:r w:rsidRPr="00292527">
        <w:rPr>
          <w:rFonts w:asciiTheme="minorEastAsia" w:hAnsiTheme="minorEastAsia" w:cs="宋体" w:hint="eastAsia"/>
          <w:kern w:val="0"/>
          <w:szCs w:val="21"/>
        </w:rPr>
        <w:t>特别值得一提的是，当代教育大家顾明远先生为本教材写书评时，就是以《一部小学教师的必读教材》为题目的（发表于</w:t>
      </w:r>
      <w:r w:rsidRPr="00292527">
        <w:rPr>
          <w:rFonts w:asciiTheme="minorEastAsia" w:hAnsiTheme="minorEastAsia" w:cs="宋体"/>
          <w:kern w:val="0"/>
          <w:szCs w:val="21"/>
        </w:rPr>
        <w:t xml:space="preserve">2019 </w:t>
      </w:r>
      <w:r w:rsidRPr="00292527">
        <w:rPr>
          <w:rFonts w:asciiTheme="minorEastAsia" w:hAnsiTheme="minorEastAsia" w:cs="宋体" w:hint="eastAsia"/>
          <w:kern w:val="0"/>
          <w:szCs w:val="21"/>
        </w:rPr>
        <w:t>年</w:t>
      </w:r>
      <w:r w:rsidRPr="00292527">
        <w:rPr>
          <w:rFonts w:asciiTheme="minorEastAsia" w:hAnsiTheme="minorEastAsia" w:cs="宋体"/>
          <w:kern w:val="0"/>
          <w:szCs w:val="21"/>
        </w:rPr>
        <w:t xml:space="preserve">10 </w:t>
      </w:r>
      <w:r w:rsidRPr="00292527">
        <w:rPr>
          <w:rFonts w:asciiTheme="minorEastAsia" w:hAnsiTheme="minorEastAsia" w:cs="宋体" w:hint="eastAsia"/>
          <w:kern w:val="0"/>
          <w:szCs w:val="21"/>
        </w:rPr>
        <w:t>月</w:t>
      </w:r>
      <w:r w:rsidRPr="00292527">
        <w:rPr>
          <w:rFonts w:asciiTheme="minorEastAsia" w:hAnsiTheme="minorEastAsia" w:cs="宋体"/>
          <w:kern w:val="0"/>
          <w:szCs w:val="21"/>
        </w:rPr>
        <w:t xml:space="preserve">31 </w:t>
      </w:r>
      <w:r w:rsidRPr="00292527">
        <w:rPr>
          <w:rFonts w:asciiTheme="minorEastAsia" w:hAnsiTheme="minorEastAsia" w:cs="宋体" w:hint="eastAsia"/>
          <w:kern w:val="0"/>
          <w:szCs w:val="21"/>
        </w:rPr>
        <w:t>日《中国教育报》时，编辑改为“教</w:t>
      </w:r>
      <w:r w:rsidRPr="00292527">
        <w:rPr>
          <w:rFonts w:asciiTheme="minorEastAsia" w:hAnsiTheme="minorEastAsia" w:cs="宋体" w:hint="eastAsia"/>
          <w:kern w:val="0"/>
          <w:szCs w:val="21"/>
        </w:rPr>
        <w:lastRenderedPageBreak/>
        <w:t>育史鉴古今”，见下图）。正如教育史作为师范生必不可少，初教史对于初等教育专业的师范生也是必读的书目。一线小学教师过去没有这个课程，现在可以《初等教育史》补上这一课。从这个意义可以说，《初等教育史》是我国初等教育发展、也是“初等教育学”学科建设的重要成果。</w:t>
      </w:r>
    </w:p>
    <w:p w:rsidR="006951DE" w:rsidRPr="00292527" w:rsidRDefault="006951DE" w:rsidP="00FC64F6">
      <w:pPr>
        <w:spacing w:afterLines="50" w:line="360" w:lineRule="auto"/>
        <w:jc w:val="center"/>
        <w:rPr>
          <w:rFonts w:asciiTheme="minorEastAsia" w:hAnsiTheme="minorEastAsia"/>
          <w:szCs w:val="21"/>
        </w:rPr>
      </w:pPr>
      <w:r w:rsidRPr="00292527">
        <w:rPr>
          <w:rFonts w:asciiTheme="minorEastAsia" w:hAnsiTheme="minorEastAsia"/>
          <w:noProof/>
          <w:szCs w:val="21"/>
        </w:rPr>
        <w:drawing>
          <wp:inline distT="0" distB="0" distL="0" distR="0">
            <wp:extent cx="2513100" cy="4029098"/>
            <wp:effectExtent l="0" t="0" r="190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528345" cy="4053540"/>
                    </a:xfrm>
                    <a:prstGeom prst="rect">
                      <a:avLst/>
                    </a:prstGeom>
                  </pic:spPr>
                </pic:pic>
              </a:graphicData>
            </a:graphic>
          </wp:inline>
        </w:drawing>
      </w:r>
    </w:p>
    <w:p w:rsidR="006951DE" w:rsidRPr="00292527" w:rsidRDefault="006951DE" w:rsidP="006951DE">
      <w:pPr>
        <w:spacing w:line="360" w:lineRule="auto"/>
        <w:rPr>
          <w:rFonts w:asciiTheme="minorEastAsia" w:hAnsiTheme="minorEastAsia"/>
          <w:szCs w:val="21"/>
        </w:rPr>
      </w:pPr>
    </w:p>
    <w:p w:rsidR="00E52913" w:rsidRPr="00C12FA9" w:rsidRDefault="00E52913" w:rsidP="00CB4C52">
      <w:pPr>
        <w:spacing w:line="360" w:lineRule="auto"/>
        <w:jc w:val="center"/>
        <w:rPr>
          <w:rFonts w:asciiTheme="minorEastAsia" w:hAnsiTheme="minorEastAsia"/>
          <w:b/>
          <w:sz w:val="32"/>
          <w:szCs w:val="32"/>
        </w:rPr>
      </w:pPr>
      <w:r w:rsidRPr="00C12FA9">
        <w:rPr>
          <w:rFonts w:asciiTheme="minorEastAsia" w:hAnsiTheme="minorEastAsia" w:hint="eastAsia"/>
          <w:b/>
          <w:sz w:val="32"/>
          <w:szCs w:val="32"/>
          <w:highlight w:val="yellow"/>
        </w:rPr>
        <w:t>文学</w:t>
      </w:r>
    </w:p>
    <w:p w:rsidR="00F243C5" w:rsidRPr="00292527" w:rsidRDefault="00F243C5" w:rsidP="00557069">
      <w:pPr>
        <w:spacing w:line="360" w:lineRule="auto"/>
        <w:rPr>
          <w:rFonts w:asciiTheme="minorEastAsia" w:hAnsiTheme="minorEastAsia"/>
          <w:szCs w:val="21"/>
        </w:rPr>
      </w:pPr>
    </w:p>
    <w:p w:rsidR="00560A12" w:rsidRPr="00292527" w:rsidRDefault="00557069" w:rsidP="00557069">
      <w:pPr>
        <w:spacing w:line="360" w:lineRule="auto"/>
        <w:rPr>
          <w:rFonts w:asciiTheme="minorEastAsia" w:hAnsiTheme="minorEastAsia"/>
          <w:b/>
          <w:szCs w:val="21"/>
        </w:rPr>
      </w:pPr>
      <w:r w:rsidRPr="00292527">
        <w:rPr>
          <w:rFonts w:asciiTheme="minorEastAsia" w:hAnsiTheme="minorEastAsia" w:hint="eastAsia"/>
          <w:b/>
          <w:noProof/>
          <w:szCs w:val="21"/>
        </w:rPr>
        <w:drawing>
          <wp:anchor distT="0" distB="0" distL="114300" distR="114300" simplePos="0" relativeHeight="251650560" behindDoc="0" locked="0" layoutInCell="1" allowOverlap="1">
            <wp:simplePos x="0" y="0"/>
            <wp:positionH relativeFrom="column">
              <wp:posOffset>19050</wp:posOffset>
            </wp:positionH>
            <wp:positionV relativeFrom="paragraph">
              <wp:posOffset>1905</wp:posOffset>
            </wp:positionV>
            <wp:extent cx="2200275" cy="2514600"/>
            <wp:effectExtent l="19050" t="0" r="9525" b="0"/>
            <wp:wrapSquare wrapText="bothSides"/>
            <wp:docPr id="1" name="图片 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12" cstate="print"/>
                    <a:stretch>
                      <a:fillRect/>
                    </a:stretch>
                  </pic:blipFill>
                  <pic:spPr>
                    <a:xfrm>
                      <a:off x="0" y="0"/>
                      <a:ext cx="2200275" cy="2514600"/>
                    </a:xfrm>
                    <a:prstGeom prst="rect">
                      <a:avLst/>
                    </a:prstGeom>
                  </pic:spPr>
                </pic:pic>
              </a:graphicData>
            </a:graphic>
          </wp:anchor>
        </w:drawing>
      </w:r>
      <w:r w:rsidR="00FC3AB5" w:rsidRPr="00292527">
        <w:rPr>
          <w:rFonts w:asciiTheme="minorEastAsia" w:hAnsiTheme="minorEastAsia" w:hint="eastAsia"/>
          <w:b/>
          <w:szCs w:val="21"/>
        </w:rPr>
        <w:t>《中国古代文学史 上中下册 第2版》</w:t>
      </w:r>
      <w:r w:rsidR="00560A12" w:rsidRPr="00292527">
        <w:rPr>
          <w:rFonts w:asciiTheme="minorEastAsia" w:hAnsiTheme="minorEastAsia" w:hint="eastAsia"/>
          <w:b/>
          <w:szCs w:val="21"/>
        </w:rPr>
        <w:t xml:space="preserve"> </w:t>
      </w:r>
    </w:p>
    <w:p w:rsidR="00560A12" w:rsidRPr="00292527" w:rsidRDefault="00F243C5" w:rsidP="00557069">
      <w:pPr>
        <w:spacing w:line="360" w:lineRule="auto"/>
        <w:rPr>
          <w:rFonts w:asciiTheme="minorEastAsia" w:hAnsiTheme="minorEastAsia"/>
          <w:szCs w:val="21"/>
        </w:rPr>
      </w:pPr>
      <w:r w:rsidRPr="00292527">
        <w:rPr>
          <w:rFonts w:asciiTheme="minorEastAsia" w:hAnsiTheme="minorEastAsia" w:hint="eastAsia"/>
          <w:szCs w:val="21"/>
        </w:rPr>
        <w:t>ISBN</w:t>
      </w:r>
      <w:r w:rsidR="00560A12" w:rsidRPr="00292527">
        <w:rPr>
          <w:rFonts w:asciiTheme="minorEastAsia" w:hAnsiTheme="minorEastAsia" w:hint="eastAsia"/>
          <w:szCs w:val="21"/>
        </w:rPr>
        <w:t xml:space="preserve">: 9787303250738 </w:t>
      </w:r>
    </w:p>
    <w:p w:rsidR="00560A12" w:rsidRPr="00292527" w:rsidRDefault="00560A12" w:rsidP="00557069">
      <w:pPr>
        <w:spacing w:line="360" w:lineRule="auto"/>
        <w:rPr>
          <w:rFonts w:asciiTheme="minorEastAsia" w:hAnsiTheme="minorEastAsia"/>
          <w:szCs w:val="21"/>
        </w:rPr>
      </w:pPr>
      <w:r w:rsidRPr="00292527">
        <w:rPr>
          <w:rFonts w:asciiTheme="minorEastAsia" w:hAnsiTheme="minorEastAsia" w:hint="eastAsia"/>
          <w:szCs w:val="21"/>
        </w:rPr>
        <w:t xml:space="preserve">作者: 北京师范大学中国古代文学研究所 </w:t>
      </w:r>
    </w:p>
    <w:p w:rsidR="00560A12" w:rsidRPr="00292527" w:rsidRDefault="00560A12" w:rsidP="00557069">
      <w:pPr>
        <w:spacing w:line="360" w:lineRule="auto"/>
        <w:rPr>
          <w:rFonts w:asciiTheme="minorEastAsia" w:hAnsiTheme="minorEastAsia"/>
          <w:szCs w:val="21"/>
        </w:rPr>
      </w:pPr>
      <w:r w:rsidRPr="00292527">
        <w:rPr>
          <w:rFonts w:asciiTheme="minorEastAsia" w:hAnsiTheme="minorEastAsia" w:hint="eastAsia"/>
          <w:szCs w:val="21"/>
        </w:rPr>
        <w:t>出版日期: 2019.11</w:t>
      </w:r>
    </w:p>
    <w:p w:rsidR="00560A12" w:rsidRPr="00292527" w:rsidRDefault="00560A12" w:rsidP="00557069">
      <w:pPr>
        <w:spacing w:line="360" w:lineRule="auto"/>
        <w:rPr>
          <w:rFonts w:asciiTheme="minorEastAsia" w:hAnsiTheme="minorEastAsia"/>
          <w:szCs w:val="21"/>
        </w:rPr>
      </w:pPr>
      <w:r w:rsidRPr="00292527">
        <w:rPr>
          <w:rFonts w:asciiTheme="minorEastAsia" w:hAnsiTheme="minorEastAsia" w:hint="eastAsia"/>
          <w:szCs w:val="21"/>
        </w:rPr>
        <w:t>定价: 128.00元</w:t>
      </w:r>
    </w:p>
    <w:p w:rsidR="00560A12" w:rsidRPr="00292527" w:rsidRDefault="00FC3AB5" w:rsidP="00557069">
      <w:pPr>
        <w:spacing w:line="360" w:lineRule="auto"/>
        <w:rPr>
          <w:rFonts w:asciiTheme="minorEastAsia" w:hAnsiTheme="minorEastAsia"/>
          <w:szCs w:val="21"/>
        </w:rPr>
      </w:pPr>
      <w:r w:rsidRPr="00292527">
        <w:rPr>
          <w:rFonts w:asciiTheme="minorEastAsia" w:hAnsiTheme="minorEastAsia" w:hint="eastAsia"/>
          <w:szCs w:val="21"/>
        </w:rPr>
        <w:t>出版社：</w:t>
      </w:r>
      <w:r w:rsidR="00560A12" w:rsidRPr="00292527">
        <w:rPr>
          <w:rFonts w:asciiTheme="minorEastAsia" w:hAnsiTheme="minorEastAsia" w:hint="eastAsia"/>
          <w:szCs w:val="21"/>
        </w:rPr>
        <w:t>北京师范大学出版社</w:t>
      </w:r>
    </w:p>
    <w:p w:rsidR="00560A12" w:rsidRPr="00292527" w:rsidRDefault="00560A12" w:rsidP="00557069">
      <w:pPr>
        <w:spacing w:line="360" w:lineRule="auto"/>
        <w:rPr>
          <w:rFonts w:asciiTheme="minorEastAsia" w:hAnsiTheme="minorEastAsia"/>
          <w:szCs w:val="21"/>
        </w:rPr>
      </w:pPr>
    </w:p>
    <w:p w:rsidR="00CD0DED" w:rsidRPr="00292527" w:rsidRDefault="00FC3AB5" w:rsidP="00E944BA">
      <w:pPr>
        <w:spacing w:line="360" w:lineRule="auto"/>
        <w:rPr>
          <w:rFonts w:asciiTheme="minorEastAsia" w:hAnsiTheme="minorEastAsia"/>
          <w:szCs w:val="21"/>
        </w:rPr>
      </w:pPr>
      <w:r w:rsidRPr="00292527">
        <w:rPr>
          <w:rFonts w:asciiTheme="minorEastAsia" w:hAnsiTheme="minorEastAsia" w:hint="eastAsia"/>
          <w:szCs w:val="21"/>
        </w:rPr>
        <w:t>内容简介：</w:t>
      </w:r>
      <w:r w:rsidR="00560A12" w:rsidRPr="00292527">
        <w:rPr>
          <w:rFonts w:asciiTheme="minorEastAsia" w:hAnsiTheme="minorEastAsia" w:hint="eastAsia"/>
          <w:szCs w:val="21"/>
        </w:rPr>
        <w:t>《中国古代文学史（套装上中下册 第2</w:t>
      </w:r>
      <w:r w:rsidR="00560A12" w:rsidRPr="00292527">
        <w:rPr>
          <w:rFonts w:asciiTheme="minorEastAsia" w:hAnsiTheme="minorEastAsia" w:hint="eastAsia"/>
          <w:szCs w:val="21"/>
        </w:rPr>
        <w:lastRenderedPageBreak/>
        <w:t>版）》以文学体裁、文学风格和重要作家作品为纲目，系统论述了中国自先秦至近代的文学发展历程。每编均辟专章阐述一定历史时期的文化整体风貌，注重文学与同时代思想文化观念的互动，引导读者以开阔的视野审视文学的发展与赠变，理解中国传统文学的内在精神。《中国古代文学史（套装上中下册 第2版）》分为上、中、下三册。上册为先秦文学、秦汉文学、魏晋南北朝文学；中册为隋唐五代文学、宋代文学；下册为元代文学、明代文学、清代文学和近代文学。</w:t>
      </w:r>
    </w:p>
    <w:p w:rsidR="00557069" w:rsidRPr="00292527" w:rsidRDefault="00557069" w:rsidP="00557069">
      <w:pPr>
        <w:spacing w:line="360" w:lineRule="auto"/>
        <w:rPr>
          <w:rFonts w:asciiTheme="minorEastAsia" w:hAnsiTheme="minorEastAsia"/>
          <w:szCs w:val="21"/>
        </w:rPr>
      </w:pPr>
    </w:p>
    <w:p w:rsidR="00557069" w:rsidRPr="00292527" w:rsidRDefault="00557069" w:rsidP="00557069">
      <w:pPr>
        <w:spacing w:line="360" w:lineRule="auto"/>
        <w:rPr>
          <w:rFonts w:asciiTheme="minorEastAsia" w:hAnsiTheme="minorEastAsia"/>
          <w:szCs w:val="21"/>
        </w:rPr>
      </w:pPr>
    </w:p>
    <w:p w:rsidR="00A16620" w:rsidRPr="00292527" w:rsidRDefault="00A16620" w:rsidP="00557069">
      <w:pPr>
        <w:spacing w:line="360" w:lineRule="auto"/>
        <w:rPr>
          <w:rFonts w:asciiTheme="minorEastAsia" w:hAnsiTheme="minorEastAsia"/>
          <w:szCs w:val="21"/>
        </w:rPr>
      </w:pPr>
    </w:p>
    <w:p w:rsidR="00FC3AB5" w:rsidRPr="00292527" w:rsidRDefault="00557069" w:rsidP="00557069">
      <w:pPr>
        <w:spacing w:line="360" w:lineRule="auto"/>
        <w:rPr>
          <w:rFonts w:asciiTheme="minorEastAsia" w:hAnsiTheme="minorEastAsia"/>
          <w:b/>
          <w:szCs w:val="21"/>
        </w:rPr>
      </w:pPr>
      <w:r w:rsidRPr="00292527">
        <w:rPr>
          <w:rFonts w:asciiTheme="minorEastAsia" w:hAnsiTheme="minorEastAsia" w:hint="eastAsia"/>
          <w:b/>
          <w:noProof/>
          <w:szCs w:val="21"/>
        </w:rPr>
        <w:drawing>
          <wp:anchor distT="0" distB="0" distL="114300" distR="114300" simplePos="0" relativeHeight="251652608" behindDoc="0" locked="0" layoutInCell="1" allowOverlap="1">
            <wp:simplePos x="0" y="0"/>
            <wp:positionH relativeFrom="column">
              <wp:posOffset>285750</wp:posOffset>
            </wp:positionH>
            <wp:positionV relativeFrom="paragraph">
              <wp:posOffset>37465</wp:posOffset>
            </wp:positionV>
            <wp:extent cx="1628775" cy="1971675"/>
            <wp:effectExtent l="19050" t="0" r="9525" b="0"/>
            <wp:wrapSquare wrapText="bothSides"/>
            <wp:docPr id="2" name="图片 2" descr="O}GCMW%MM326E$46E%G8_XT"/>
            <wp:cNvGraphicFramePr/>
            <a:graphic xmlns:a="http://schemas.openxmlformats.org/drawingml/2006/main">
              <a:graphicData uri="http://schemas.openxmlformats.org/drawingml/2006/picture">
                <pic:pic xmlns:pic="http://schemas.openxmlformats.org/drawingml/2006/picture">
                  <pic:nvPicPr>
                    <pic:cNvPr id="16" name="图片 15" descr="O}GCMW%MM326E$46E%G8_XT"/>
                    <pic:cNvPicPr>
                      <a:picLocks noChangeAspect="1"/>
                    </pic:cNvPicPr>
                  </pic:nvPicPr>
                  <pic:blipFill>
                    <a:blip r:embed="rId13" cstate="print"/>
                    <a:stretch>
                      <a:fillRect/>
                    </a:stretch>
                  </pic:blipFill>
                  <pic:spPr>
                    <a:xfrm>
                      <a:off x="0" y="0"/>
                      <a:ext cx="1628775" cy="1971675"/>
                    </a:xfrm>
                    <a:prstGeom prst="rect">
                      <a:avLst/>
                    </a:prstGeom>
                  </pic:spPr>
                </pic:pic>
              </a:graphicData>
            </a:graphic>
          </wp:anchor>
        </w:drawing>
      </w:r>
      <w:r w:rsidRPr="00292527">
        <w:rPr>
          <w:rFonts w:asciiTheme="minorEastAsia" w:hAnsiTheme="minorEastAsia" w:hint="eastAsia"/>
          <w:b/>
          <w:szCs w:val="21"/>
        </w:rPr>
        <w:t>《中国文化史（第2版）》</w:t>
      </w:r>
    </w:p>
    <w:p w:rsidR="00125662" w:rsidRPr="00292527" w:rsidRDefault="00125662" w:rsidP="00557069">
      <w:pPr>
        <w:spacing w:line="360" w:lineRule="auto"/>
        <w:rPr>
          <w:rFonts w:asciiTheme="minorEastAsia" w:hAnsiTheme="minorEastAsia"/>
          <w:color w:val="323232"/>
          <w:szCs w:val="21"/>
          <w:shd w:val="clear" w:color="auto" w:fill="FFFFFF"/>
        </w:rPr>
      </w:pPr>
      <w:r w:rsidRPr="00292527">
        <w:rPr>
          <w:rFonts w:asciiTheme="minorEastAsia" w:hAnsiTheme="minorEastAsia"/>
          <w:color w:val="323232"/>
          <w:szCs w:val="21"/>
          <w:shd w:val="clear" w:color="auto" w:fill="FFFFFF"/>
        </w:rPr>
        <w:t>ISBN：9787303251377</w:t>
      </w:r>
    </w:p>
    <w:p w:rsidR="00125662" w:rsidRPr="00292527" w:rsidRDefault="00125662" w:rsidP="00557069">
      <w:pPr>
        <w:spacing w:line="360" w:lineRule="auto"/>
        <w:rPr>
          <w:rFonts w:asciiTheme="minorEastAsia" w:hAnsiTheme="minorEastAsia"/>
          <w:szCs w:val="21"/>
        </w:rPr>
      </w:pPr>
      <w:r w:rsidRPr="00292527">
        <w:rPr>
          <w:rFonts w:asciiTheme="minorEastAsia" w:hAnsiTheme="minorEastAsia" w:hint="eastAsia"/>
          <w:szCs w:val="21"/>
        </w:rPr>
        <w:t xml:space="preserve">作者: </w:t>
      </w:r>
      <w:r w:rsidRPr="00292527">
        <w:rPr>
          <w:rFonts w:asciiTheme="minorEastAsia" w:hAnsiTheme="minorEastAsia" w:hint="eastAsia"/>
          <w:bCs/>
          <w:szCs w:val="21"/>
        </w:rPr>
        <w:t>李山 著</w:t>
      </w:r>
    </w:p>
    <w:p w:rsidR="00125662" w:rsidRPr="00292527" w:rsidRDefault="00125662" w:rsidP="00557069">
      <w:pPr>
        <w:spacing w:line="360" w:lineRule="auto"/>
        <w:rPr>
          <w:rFonts w:asciiTheme="minorEastAsia" w:hAnsiTheme="minorEastAsia"/>
          <w:szCs w:val="21"/>
        </w:rPr>
      </w:pPr>
      <w:r w:rsidRPr="00292527">
        <w:rPr>
          <w:rFonts w:asciiTheme="minorEastAsia" w:hAnsiTheme="minorEastAsia" w:hint="eastAsia"/>
          <w:szCs w:val="21"/>
        </w:rPr>
        <w:t>出版日期: 2019.11</w:t>
      </w:r>
    </w:p>
    <w:p w:rsidR="00125662" w:rsidRPr="00292527" w:rsidRDefault="00125662" w:rsidP="00557069">
      <w:pPr>
        <w:spacing w:line="360" w:lineRule="auto"/>
        <w:rPr>
          <w:rFonts w:asciiTheme="minorEastAsia" w:hAnsiTheme="minorEastAsia"/>
          <w:szCs w:val="21"/>
        </w:rPr>
      </w:pPr>
      <w:r w:rsidRPr="00292527">
        <w:rPr>
          <w:rFonts w:asciiTheme="minorEastAsia" w:hAnsiTheme="minorEastAsia" w:hint="eastAsia"/>
          <w:szCs w:val="21"/>
        </w:rPr>
        <w:t>定价: 128.00元</w:t>
      </w:r>
    </w:p>
    <w:p w:rsidR="00125662" w:rsidRPr="00292527" w:rsidRDefault="00125662" w:rsidP="00557069">
      <w:pPr>
        <w:spacing w:line="360" w:lineRule="auto"/>
        <w:rPr>
          <w:rFonts w:asciiTheme="minorEastAsia" w:hAnsiTheme="minorEastAsia"/>
          <w:szCs w:val="21"/>
        </w:rPr>
      </w:pPr>
      <w:r w:rsidRPr="00292527">
        <w:rPr>
          <w:rFonts w:asciiTheme="minorEastAsia" w:hAnsiTheme="minorEastAsia" w:hint="eastAsia"/>
          <w:szCs w:val="21"/>
        </w:rPr>
        <w:t>出版社：北京师范大学出版社</w:t>
      </w:r>
    </w:p>
    <w:p w:rsidR="00125662" w:rsidRPr="00292527" w:rsidRDefault="00125662" w:rsidP="00557069">
      <w:pPr>
        <w:spacing w:line="360" w:lineRule="auto"/>
        <w:ind w:firstLine="420"/>
        <w:rPr>
          <w:rFonts w:asciiTheme="minorEastAsia" w:hAnsiTheme="minorEastAsia"/>
          <w:szCs w:val="21"/>
        </w:rPr>
      </w:pPr>
    </w:p>
    <w:p w:rsidR="00125662" w:rsidRPr="00292527" w:rsidRDefault="00125662" w:rsidP="00557069">
      <w:pPr>
        <w:spacing w:line="360" w:lineRule="auto"/>
        <w:ind w:firstLine="420"/>
        <w:rPr>
          <w:rFonts w:asciiTheme="minorEastAsia" w:hAnsiTheme="minorEastAsia"/>
          <w:szCs w:val="21"/>
        </w:rPr>
      </w:pPr>
      <w:r w:rsidRPr="00292527">
        <w:rPr>
          <w:rFonts w:asciiTheme="minorEastAsia" w:hAnsiTheme="minorEastAsia" w:hint="eastAsia"/>
          <w:szCs w:val="21"/>
        </w:rPr>
        <w:t>内容简介</w:t>
      </w:r>
      <w:r w:rsidR="00557069" w:rsidRPr="00292527">
        <w:rPr>
          <w:rFonts w:asciiTheme="minorEastAsia" w:hAnsiTheme="minorEastAsia" w:hint="eastAsia"/>
          <w:szCs w:val="21"/>
        </w:rPr>
        <w:t>：</w:t>
      </w:r>
      <w:r w:rsidRPr="00292527">
        <w:rPr>
          <w:rFonts w:asciiTheme="minorEastAsia" w:hAnsiTheme="minorEastAsia" w:hint="eastAsia"/>
          <w:szCs w:val="21"/>
        </w:rPr>
        <w:t>本书抓住了中国传统文化发展最核心、最醒目的一些方面，展开对中国文化的审视和分析，涉及古代的地理与人群、文化历程、王朝政治、乡土社会、经济形态、文化观念、汉语发展、艺术特点以及近代文化转变等内容，既关注传统文化发展的历时过程，又对其中的总体特征和共性要素加以提炼；既对顶层设计与精英意识有精要论述，又未放弃考察民间生态图景。由此，本书有着强烈的“文化”史色彩，并为全面透视中国传统文化提供了多个视点。</w:t>
      </w:r>
    </w:p>
    <w:p w:rsidR="00125662" w:rsidRPr="00292527" w:rsidRDefault="00125662" w:rsidP="00557069">
      <w:pPr>
        <w:spacing w:line="360" w:lineRule="auto"/>
        <w:ind w:firstLine="420"/>
        <w:rPr>
          <w:rFonts w:asciiTheme="minorEastAsia" w:hAnsiTheme="minorEastAsia"/>
          <w:szCs w:val="21"/>
        </w:rPr>
      </w:pPr>
      <w:r w:rsidRPr="00292527">
        <w:rPr>
          <w:rFonts w:asciiTheme="minorEastAsia" w:hAnsiTheme="minorEastAsia" w:hint="eastAsia"/>
          <w:szCs w:val="21"/>
        </w:rPr>
        <w:t>作者简介</w:t>
      </w:r>
      <w:r w:rsidR="00557069" w:rsidRPr="00292527">
        <w:rPr>
          <w:rFonts w:asciiTheme="minorEastAsia" w:hAnsiTheme="minorEastAsia" w:hint="eastAsia"/>
          <w:szCs w:val="21"/>
        </w:rPr>
        <w:t>：</w:t>
      </w:r>
    </w:p>
    <w:p w:rsidR="00125662" w:rsidRPr="00292527" w:rsidRDefault="00125662" w:rsidP="00557069">
      <w:pPr>
        <w:spacing w:line="360" w:lineRule="auto"/>
        <w:ind w:firstLine="420"/>
        <w:rPr>
          <w:rFonts w:asciiTheme="minorEastAsia" w:hAnsiTheme="minorEastAsia"/>
          <w:szCs w:val="21"/>
        </w:rPr>
      </w:pPr>
      <w:r w:rsidRPr="00292527">
        <w:rPr>
          <w:rFonts w:asciiTheme="minorEastAsia" w:hAnsiTheme="minorEastAsia" w:hint="eastAsia"/>
          <w:szCs w:val="21"/>
        </w:rPr>
        <w:t>李山，河北省高碑店市人，1963年生，文学博士，现为北京师范大学文学院教授；主要从事先秦两汉魏晋南北朝文学研究，出版有《诗经的文化精神》《西周礼乐文明的精神建构》《诗经析读》《中国散文通史·魏晋南北朝卷》《牟宗三传》等专著，发表论文近百篇；开设有“诗经导读”“中国文化概论”等课程。</w:t>
      </w:r>
    </w:p>
    <w:p w:rsidR="00E83C18" w:rsidRPr="00292527" w:rsidRDefault="00E83C18" w:rsidP="00557069">
      <w:pPr>
        <w:spacing w:line="360" w:lineRule="auto"/>
        <w:ind w:firstLine="420"/>
        <w:rPr>
          <w:rFonts w:asciiTheme="minorEastAsia" w:hAnsiTheme="minorEastAsia"/>
          <w:szCs w:val="21"/>
        </w:rPr>
      </w:pPr>
    </w:p>
    <w:p w:rsidR="007A7CAF" w:rsidRPr="00292527" w:rsidRDefault="007A7CAF" w:rsidP="007A7CAF">
      <w:pPr>
        <w:spacing w:line="360" w:lineRule="auto"/>
        <w:ind w:firstLine="420"/>
        <w:rPr>
          <w:rFonts w:asciiTheme="minorEastAsia" w:hAnsiTheme="minorEastAsia"/>
          <w:color w:val="323232"/>
          <w:szCs w:val="21"/>
          <w:shd w:val="clear" w:color="auto" w:fill="FFFFFF"/>
        </w:rPr>
      </w:pPr>
    </w:p>
    <w:p w:rsidR="004C5409" w:rsidRPr="00292527" w:rsidRDefault="004C5409" w:rsidP="007A7CAF">
      <w:pPr>
        <w:spacing w:line="360" w:lineRule="auto"/>
        <w:ind w:firstLine="420"/>
        <w:rPr>
          <w:rFonts w:asciiTheme="minorEastAsia" w:hAnsiTheme="minorEastAsia"/>
          <w:color w:val="323232"/>
          <w:szCs w:val="21"/>
          <w:shd w:val="clear" w:color="auto" w:fill="FFFFFF"/>
        </w:rPr>
      </w:pPr>
    </w:p>
    <w:p w:rsidR="009314E6" w:rsidRPr="00292527" w:rsidRDefault="007A7CAF" w:rsidP="007A7CAF">
      <w:pPr>
        <w:spacing w:line="360" w:lineRule="auto"/>
        <w:rPr>
          <w:rFonts w:asciiTheme="minorEastAsia" w:hAnsiTheme="minorEastAsia"/>
          <w:b/>
          <w:szCs w:val="21"/>
        </w:rPr>
      </w:pPr>
      <w:r w:rsidRPr="00292527">
        <w:rPr>
          <w:rFonts w:asciiTheme="minorEastAsia" w:hAnsiTheme="minorEastAsia" w:hint="eastAsia"/>
          <w:b/>
          <w:noProof/>
          <w:szCs w:val="21"/>
        </w:rPr>
        <w:lastRenderedPageBreak/>
        <w:drawing>
          <wp:anchor distT="0" distB="0" distL="114300" distR="114300" simplePos="0" relativeHeight="251656704" behindDoc="0" locked="0" layoutInCell="1" allowOverlap="1">
            <wp:simplePos x="0" y="0"/>
            <wp:positionH relativeFrom="column">
              <wp:posOffset>228600</wp:posOffset>
            </wp:positionH>
            <wp:positionV relativeFrom="paragraph">
              <wp:posOffset>-95250</wp:posOffset>
            </wp:positionV>
            <wp:extent cx="2378710" cy="2381250"/>
            <wp:effectExtent l="19050" t="0" r="2540" b="0"/>
            <wp:wrapSquare wrapText="bothSides"/>
            <wp:docPr id="8" name="图片 7" descr="艺术学原理第二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艺术学原理第二版.jpg"/>
                    <pic:cNvPicPr/>
                  </pic:nvPicPr>
                  <pic:blipFill>
                    <a:blip r:embed="rId14" cstate="print"/>
                    <a:stretch>
                      <a:fillRect/>
                    </a:stretch>
                  </pic:blipFill>
                  <pic:spPr>
                    <a:xfrm>
                      <a:off x="0" y="0"/>
                      <a:ext cx="2378710" cy="2381250"/>
                    </a:xfrm>
                    <a:prstGeom prst="rect">
                      <a:avLst/>
                    </a:prstGeom>
                  </pic:spPr>
                </pic:pic>
              </a:graphicData>
            </a:graphic>
          </wp:anchor>
        </w:drawing>
      </w:r>
      <w:r w:rsidRPr="00292527">
        <w:rPr>
          <w:rFonts w:asciiTheme="minorEastAsia" w:hAnsiTheme="minorEastAsia" w:hint="eastAsia"/>
          <w:b/>
          <w:szCs w:val="21"/>
        </w:rPr>
        <w:t>《艺术学原理（第2版）》</w:t>
      </w:r>
      <w:r w:rsidR="009314E6" w:rsidRPr="00292527">
        <w:rPr>
          <w:rFonts w:asciiTheme="minorEastAsia" w:hAnsiTheme="minorEastAsia" w:hint="eastAsia"/>
          <w:b/>
          <w:szCs w:val="21"/>
        </w:rPr>
        <w:t xml:space="preserve"> </w:t>
      </w:r>
    </w:p>
    <w:p w:rsidR="007A7CAF" w:rsidRPr="00292527" w:rsidRDefault="007A7CAF" w:rsidP="007A7CAF">
      <w:pPr>
        <w:spacing w:line="360" w:lineRule="auto"/>
        <w:rPr>
          <w:rFonts w:asciiTheme="minorEastAsia" w:hAnsiTheme="minorEastAsia"/>
          <w:color w:val="323232"/>
          <w:szCs w:val="21"/>
          <w:shd w:val="clear" w:color="auto" w:fill="FFFFFF"/>
        </w:rPr>
      </w:pPr>
      <w:r w:rsidRPr="00292527">
        <w:rPr>
          <w:rFonts w:asciiTheme="minorEastAsia" w:hAnsiTheme="minorEastAsia"/>
          <w:color w:val="323232"/>
          <w:szCs w:val="21"/>
          <w:shd w:val="clear" w:color="auto" w:fill="FFFFFF"/>
        </w:rPr>
        <w:t>ISBN：9787303186501</w:t>
      </w:r>
    </w:p>
    <w:p w:rsidR="007A7CAF" w:rsidRPr="00292527" w:rsidRDefault="007A7CAF" w:rsidP="007A7CAF">
      <w:pPr>
        <w:spacing w:line="360" w:lineRule="auto"/>
        <w:rPr>
          <w:rFonts w:asciiTheme="minorEastAsia" w:hAnsiTheme="minorEastAsia"/>
          <w:szCs w:val="21"/>
        </w:rPr>
      </w:pPr>
      <w:r w:rsidRPr="00292527">
        <w:rPr>
          <w:rFonts w:asciiTheme="minorEastAsia" w:hAnsiTheme="minorEastAsia" w:hint="eastAsia"/>
          <w:szCs w:val="21"/>
        </w:rPr>
        <w:t xml:space="preserve">作者: </w:t>
      </w:r>
      <w:r w:rsidRPr="00292527">
        <w:rPr>
          <w:rFonts w:asciiTheme="minorEastAsia" w:hAnsiTheme="minorEastAsia" w:hint="eastAsia"/>
          <w:bCs/>
          <w:szCs w:val="21"/>
        </w:rPr>
        <w:t>王一川 著</w:t>
      </w:r>
    </w:p>
    <w:p w:rsidR="007A7CAF" w:rsidRPr="00292527" w:rsidRDefault="007A7CAF" w:rsidP="007A7CAF">
      <w:pPr>
        <w:spacing w:line="360" w:lineRule="auto"/>
        <w:rPr>
          <w:rFonts w:asciiTheme="minorEastAsia" w:hAnsiTheme="minorEastAsia"/>
          <w:szCs w:val="21"/>
        </w:rPr>
      </w:pPr>
      <w:r w:rsidRPr="00292527">
        <w:rPr>
          <w:rFonts w:asciiTheme="minorEastAsia" w:hAnsiTheme="minorEastAsia" w:hint="eastAsia"/>
          <w:szCs w:val="21"/>
        </w:rPr>
        <w:t>出版日期: 2020.4</w:t>
      </w:r>
    </w:p>
    <w:p w:rsidR="007A7CAF" w:rsidRPr="00292527" w:rsidRDefault="007A7CAF" w:rsidP="007A7CAF">
      <w:pPr>
        <w:spacing w:line="360" w:lineRule="auto"/>
        <w:rPr>
          <w:rFonts w:asciiTheme="minorEastAsia" w:hAnsiTheme="minorEastAsia"/>
          <w:szCs w:val="21"/>
        </w:rPr>
      </w:pPr>
      <w:r w:rsidRPr="00292527">
        <w:rPr>
          <w:rFonts w:asciiTheme="minorEastAsia" w:hAnsiTheme="minorEastAsia" w:hint="eastAsia"/>
          <w:szCs w:val="21"/>
        </w:rPr>
        <w:t>定价: 49.8元</w:t>
      </w:r>
    </w:p>
    <w:p w:rsidR="007A7CAF" w:rsidRPr="00292527" w:rsidRDefault="007A7CAF" w:rsidP="007A7CAF">
      <w:pPr>
        <w:spacing w:line="360" w:lineRule="auto"/>
        <w:rPr>
          <w:rFonts w:asciiTheme="minorEastAsia" w:hAnsiTheme="minorEastAsia"/>
          <w:szCs w:val="21"/>
        </w:rPr>
      </w:pPr>
      <w:r w:rsidRPr="00292527">
        <w:rPr>
          <w:rFonts w:asciiTheme="minorEastAsia" w:hAnsiTheme="minorEastAsia" w:hint="eastAsia"/>
          <w:szCs w:val="21"/>
        </w:rPr>
        <w:t>出版社：北京师范大学出版社</w:t>
      </w:r>
    </w:p>
    <w:p w:rsidR="007A7CAF" w:rsidRPr="00292527" w:rsidRDefault="007A7CAF" w:rsidP="007A7CAF">
      <w:pPr>
        <w:spacing w:line="360" w:lineRule="auto"/>
        <w:rPr>
          <w:rFonts w:asciiTheme="minorEastAsia" w:hAnsiTheme="minorEastAsia"/>
          <w:szCs w:val="21"/>
        </w:rPr>
      </w:pPr>
    </w:p>
    <w:p w:rsidR="007A7CAF" w:rsidRPr="00292527" w:rsidRDefault="007A7CAF" w:rsidP="007A7CAF">
      <w:pPr>
        <w:spacing w:line="360" w:lineRule="auto"/>
        <w:rPr>
          <w:rFonts w:asciiTheme="minorEastAsia" w:hAnsiTheme="minorEastAsia"/>
          <w:szCs w:val="21"/>
        </w:rPr>
      </w:pPr>
    </w:p>
    <w:p w:rsidR="00304E63" w:rsidRPr="00292527" w:rsidRDefault="00304E63" w:rsidP="007A7CAF">
      <w:pPr>
        <w:spacing w:line="360" w:lineRule="auto"/>
        <w:rPr>
          <w:rFonts w:asciiTheme="minorEastAsia" w:hAnsiTheme="minorEastAsia"/>
          <w:szCs w:val="21"/>
        </w:rPr>
      </w:pPr>
    </w:p>
    <w:p w:rsidR="00304E63" w:rsidRPr="00292527" w:rsidRDefault="007A7CAF" w:rsidP="007A7CAF">
      <w:pPr>
        <w:spacing w:line="360" w:lineRule="auto"/>
        <w:rPr>
          <w:rFonts w:asciiTheme="minorEastAsia" w:hAnsiTheme="minorEastAsia"/>
          <w:szCs w:val="21"/>
        </w:rPr>
      </w:pPr>
      <w:r w:rsidRPr="00292527">
        <w:rPr>
          <w:rFonts w:asciiTheme="minorEastAsia" w:hAnsiTheme="minorEastAsia" w:hint="eastAsia"/>
          <w:szCs w:val="21"/>
        </w:rPr>
        <w:t>内容简介：</w:t>
      </w:r>
    </w:p>
    <w:p w:rsidR="007A7CAF" w:rsidRPr="00292527" w:rsidRDefault="007A7CAF" w:rsidP="00304E63">
      <w:pPr>
        <w:spacing w:line="360" w:lineRule="auto"/>
        <w:ind w:firstLineChars="200" w:firstLine="420"/>
        <w:rPr>
          <w:rFonts w:asciiTheme="minorEastAsia" w:hAnsiTheme="minorEastAsia"/>
          <w:szCs w:val="21"/>
        </w:rPr>
      </w:pPr>
      <w:r w:rsidRPr="00292527">
        <w:rPr>
          <w:rFonts w:asciiTheme="minorEastAsia" w:hAnsiTheme="minorEastAsia" w:hint="eastAsia"/>
          <w:szCs w:val="21"/>
        </w:rPr>
        <w:t>《艺术学原理（第2版）/新世纪高等学校教材，艺术专业核心课系列教材》是面向艺术学升格为独立学科门类后的新实际，以新思路和新体例撰写的艺术学原理著作，同时也是高校艺术概论或艺术学理论课程教材。全书立意在中国艺术学理论领域作出创新，主要从当代立场、新传统范畴、体制化思路和中西交融视野出发，对艺术观念、艺术体制、艺术品、艺术与文化、艺术发展、艺术创作、艺术鉴赏、艺术批评作了新的阐述。特别是在中国古典“感兴”范畴及其现代形态“兴辞”的当代阐发、艺术体制思路的贯彻及当代艺术实例的分析等方面，提出了新问题和新见解。全书构思新颖，体例上有新开拓，实例丰富，论述浅显易懂，适合中等以上文化程度读者阅读，可用作高校艺术学、汉语言文学、哲学、历史学等专业课程教材，也可用作其他学科专业的通识课程教材，还可供其他艺术学理论及美学爱好者阅读。</w:t>
      </w:r>
    </w:p>
    <w:p w:rsidR="00CF16D2" w:rsidRPr="00292527" w:rsidRDefault="00CF16D2" w:rsidP="00CF16D2">
      <w:pPr>
        <w:spacing w:line="360" w:lineRule="auto"/>
        <w:ind w:firstLine="420"/>
        <w:rPr>
          <w:rFonts w:asciiTheme="minorEastAsia" w:hAnsiTheme="minorEastAsia"/>
          <w:szCs w:val="21"/>
        </w:rPr>
      </w:pPr>
      <w:r w:rsidRPr="00292527">
        <w:rPr>
          <w:rFonts w:asciiTheme="minorEastAsia" w:hAnsiTheme="minorEastAsia" w:hint="eastAsia"/>
          <w:szCs w:val="21"/>
        </w:rPr>
        <w:t>作者简介：</w:t>
      </w:r>
    </w:p>
    <w:p w:rsidR="00CF16D2" w:rsidRPr="00292527" w:rsidRDefault="00CF16D2" w:rsidP="00CF16D2">
      <w:pPr>
        <w:spacing w:line="360" w:lineRule="auto"/>
        <w:ind w:firstLine="420"/>
        <w:rPr>
          <w:rFonts w:asciiTheme="minorEastAsia" w:hAnsiTheme="minorEastAsia"/>
          <w:szCs w:val="21"/>
        </w:rPr>
      </w:pPr>
      <w:r w:rsidRPr="00292527">
        <w:rPr>
          <w:rFonts w:asciiTheme="minorEastAsia" w:hAnsiTheme="minorEastAsia" w:hint="eastAsia"/>
          <w:szCs w:val="21"/>
        </w:rPr>
        <w:t>王一川，北京师范大学文艺学研究中心主任、文学院教授。曾先后于1984至2012年任教于北京师范大学文学院、2011至2019年任教于北京大学艺术学院。入选“万人计划”教学名师、教育部2005年度长江学者奖励计划特聘教授。</w:t>
      </w:r>
    </w:p>
    <w:p w:rsidR="007A7CAF" w:rsidRPr="00292527" w:rsidRDefault="00CF16D2" w:rsidP="00CF16D2">
      <w:pPr>
        <w:spacing w:line="360" w:lineRule="auto"/>
        <w:ind w:firstLine="420"/>
        <w:rPr>
          <w:rFonts w:asciiTheme="minorEastAsia" w:hAnsiTheme="minorEastAsia"/>
          <w:szCs w:val="21"/>
        </w:rPr>
      </w:pPr>
      <w:r w:rsidRPr="00292527">
        <w:rPr>
          <w:rFonts w:asciiTheme="minorEastAsia" w:hAnsiTheme="minorEastAsia" w:hint="eastAsia"/>
          <w:szCs w:val="21"/>
        </w:rPr>
        <w:t>教育部高等学校艺术学理论类专业教学指导委员会主任，中国文艺评论家协会副主席，中华美学学会副会长，中国文艺理论学会副会长，中国电影评论学会副会长。主要领域为文艺理论、艺术理论、美学、影视批评。代表作有《意义的瞬间生成》《修辞论美学》《艺术公赏力》《艺术学原理》（第2版）等。</w:t>
      </w:r>
    </w:p>
    <w:p w:rsidR="00CF16D2" w:rsidRPr="00292527" w:rsidRDefault="00CF16D2" w:rsidP="006C5B73">
      <w:pPr>
        <w:spacing w:line="360" w:lineRule="auto"/>
        <w:rPr>
          <w:rFonts w:asciiTheme="minorEastAsia" w:hAnsiTheme="minorEastAsia"/>
          <w:b/>
          <w:szCs w:val="21"/>
        </w:rPr>
      </w:pPr>
    </w:p>
    <w:p w:rsidR="00304E63" w:rsidRPr="00292527" w:rsidRDefault="00304E63" w:rsidP="00304E63">
      <w:pPr>
        <w:spacing w:line="360" w:lineRule="auto"/>
        <w:ind w:firstLine="420"/>
        <w:rPr>
          <w:rFonts w:asciiTheme="minorEastAsia" w:hAnsiTheme="minorEastAsia"/>
          <w:szCs w:val="21"/>
        </w:rPr>
      </w:pPr>
    </w:p>
    <w:p w:rsidR="00292527" w:rsidRPr="00292527" w:rsidRDefault="00292527" w:rsidP="00292527">
      <w:pPr>
        <w:rPr>
          <w:rFonts w:asciiTheme="minorEastAsia" w:hAnsiTheme="minorEastAsia"/>
          <w:szCs w:val="21"/>
        </w:rPr>
      </w:pPr>
    </w:p>
    <w:p w:rsidR="000D4553" w:rsidRPr="000D4553" w:rsidRDefault="000D4553" w:rsidP="000D4553">
      <w:pPr>
        <w:spacing w:line="360" w:lineRule="auto"/>
        <w:jc w:val="center"/>
        <w:rPr>
          <w:rFonts w:asciiTheme="minorEastAsia" w:hAnsiTheme="minorEastAsia"/>
          <w:b/>
          <w:sz w:val="32"/>
          <w:szCs w:val="32"/>
          <w:highlight w:val="yellow"/>
        </w:rPr>
      </w:pPr>
      <w:r w:rsidRPr="000D4553">
        <w:rPr>
          <w:rFonts w:asciiTheme="minorEastAsia" w:hAnsiTheme="minorEastAsia"/>
          <w:b/>
          <w:sz w:val="32"/>
          <w:szCs w:val="32"/>
          <w:highlight w:val="yellow"/>
        </w:rPr>
        <w:t>早期教育专业教材</w:t>
      </w:r>
      <w:r w:rsidRPr="000D4553">
        <w:rPr>
          <w:rFonts w:asciiTheme="minorEastAsia" w:hAnsiTheme="minorEastAsia" w:hint="eastAsia"/>
          <w:b/>
          <w:sz w:val="32"/>
          <w:szCs w:val="32"/>
          <w:highlight w:val="yellow"/>
        </w:rPr>
        <w:t>推荐</w:t>
      </w:r>
    </w:p>
    <w:p w:rsidR="000D4553" w:rsidRDefault="000D4553" w:rsidP="000D4553">
      <w:pPr>
        <w:spacing w:line="360" w:lineRule="auto"/>
        <w:rPr>
          <w:b/>
        </w:rPr>
      </w:pPr>
      <w:r>
        <w:rPr>
          <w:noProof/>
        </w:rPr>
        <w:drawing>
          <wp:anchor distT="0" distB="0" distL="114300" distR="114300" simplePos="0" relativeHeight="251660800" behindDoc="0" locked="0" layoutInCell="1" allowOverlap="1">
            <wp:simplePos x="0" y="0"/>
            <wp:positionH relativeFrom="column">
              <wp:posOffset>3151505</wp:posOffset>
            </wp:positionH>
            <wp:positionV relativeFrom="paragraph">
              <wp:posOffset>277495</wp:posOffset>
            </wp:positionV>
            <wp:extent cx="1421130" cy="1840865"/>
            <wp:effectExtent l="0" t="0" r="7620" b="698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cstate="print"/>
                    <a:stretch>
                      <a:fillRect/>
                    </a:stretch>
                  </pic:blipFill>
                  <pic:spPr>
                    <a:xfrm>
                      <a:off x="0" y="0"/>
                      <a:ext cx="1421130" cy="1840865"/>
                    </a:xfrm>
                    <a:prstGeom prst="rect">
                      <a:avLst/>
                    </a:prstGeom>
                    <a:noFill/>
                    <a:ln>
                      <a:noFill/>
                    </a:ln>
                  </pic:spPr>
                </pic:pic>
              </a:graphicData>
            </a:graphic>
          </wp:anchor>
        </w:drawing>
      </w:r>
    </w:p>
    <w:p w:rsidR="000D4553" w:rsidRDefault="000D4553" w:rsidP="000D4553">
      <w:pPr>
        <w:spacing w:line="360" w:lineRule="auto"/>
        <w:rPr>
          <w:b/>
          <w:sz w:val="24"/>
          <w:szCs w:val="24"/>
        </w:rPr>
      </w:pPr>
      <w:r>
        <w:rPr>
          <w:rFonts w:hint="eastAsia"/>
          <w:b/>
          <w:sz w:val="24"/>
          <w:szCs w:val="24"/>
        </w:rPr>
        <w:t>《</w:t>
      </w:r>
      <w:r>
        <w:rPr>
          <w:rFonts w:hint="eastAsia"/>
          <w:b/>
          <w:sz w:val="24"/>
          <w:szCs w:val="24"/>
        </w:rPr>
        <w:t>0~3</w:t>
      </w:r>
      <w:r>
        <w:rPr>
          <w:rFonts w:hint="eastAsia"/>
          <w:b/>
          <w:sz w:val="24"/>
          <w:szCs w:val="24"/>
        </w:rPr>
        <w:t>岁婴幼儿教育概论》（融媒体版）</w:t>
      </w:r>
    </w:p>
    <w:p w:rsidR="000D4553" w:rsidRDefault="000D4553" w:rsidP="000D4553">
      <w:pPr>
        <w:spacing w:line="360" w:lineRule="auto"/>
      </w:pPr>
      <w:r>
        <w:rPr>
          <w:rFonts w:hint="eastAsia"/>
        </w:rPr>
        <w:t>主编：乌焕焕</w:t>
      </w:r>
      <w:r>
        <w:rPr>
          <w:rFonts w:hint="eastAsia"/>
        </w:rPr>
        <w:t xml:space="preserve">  </w:t>
      </w:r>
      <w:r>
        <w:rPr>
          <w:rFonts w:hint="eastAsia"/>
        </w:rPr>
        <w:t>李焕稳</w:t>
      </w:r>
    </w:p>
    <w:p w:rsidR="000D4553" w:rsidRDefault="000D4553" w:rsidP="000D4553">
      <w:pPr>
        <w:spacing w:line="360" w:lineRule="auto"/>
      </w:pPr>
      <w:r>
        <w:rPr>
          <w:rFonts w:hint="eastAsia"/>
        </w:rPr>
        <w:t>出版时间：</w:t>
      </w:r>
      <w:r>
        <w:rPr>
          <w:rFonts w:hint="eastAsia"/>
        </w:rPr>
        <w:t>2019</w:t>
      </w:r>
      <w:r>
        <w:rPr>
          <w:rFonts w:hint="eastAsia"/>
        </w:rPr>
        <w:t>年</w:t>
      </w:r>
      <w:r>
        <w:rPr>
          <w:rFonts w:hint="eastAsia"/>
        </w:rPr>
        <w:t>12</w:t>
      </w:r>
      <w:r>
        <w:rPr>
          <w:rFonts w:hint="eastAsia"/>
        </w:rPr>
        <w:t>月出版</w:t>
      </w:r>
    </w:p>
    <w:p w:rsidR="000D4553" w:rsidRDefault="000D4553" w:rsidP="000D4553">
      <w:pPr>
        <w:spacing w:line="360" w:lineRule="auto"/>
      </w:pPr>
      <w:r>
        <w:rPr>
          <w:rFonts w:hint="eastAsia"/>
        </w:rPr>
        <w:t>书号：</w:t>
      </w:r>
      <w:r>
        <w:rPr>
          <w:rFonts w:hint="eastAsia"/>
        </w:rPr>
        <w:t>978-7-303-25237-4</w:t>
      </w:r>
    </w:p>
    <w:p w:rsidR="000D4553" w:rsidRDefault="000D4553" w:rsidP="000D4553">
      <w:pPr>
        <w:spacing w:line="360" w:lineRule="auto"/>
      </w:pPr>
      <w:r>
        <w:rPr>
          <w:rFonts w:hint="eastAsia"/>
        </w:rPr>
        <w:t>定价：</w:t>
      </w:r>
      <w:r>
        <w:rPr>
          <w:rFonts w:hint="eastAsia"/>
        </w:rPr>
        <w:t>49.80</w:t>
      </w:r>
      <w:r>
        <w:rPr>
          <w:rFonts w:hint="eastAsia"/>
        </w:rPr>
        <w:t>元</w:t>
      </w:r>
    </w:p>
    <w:p w:rsidR="000D4553" w:rsidRDefault="000D4553" w:rsidP="000D4553">
      <w:pPr>
        <w:spacing w:line="360" w:lineRule="auto"/>
        <w:rPr>
          <w:b/>
        </w:rPr>
      </w:pPr>
    </w:p>
    <w:p w:rsidR="000D4553" w:rsidRDefault="000D4553" w:rsidP="000D4553">
      <w:pPr>
        <w:spacing w:line="360" w:lineRule="auto"/>
        <w:rPr>
          <w:b/>
        </w:rPr>
      </w:pPr>
      <w:r>
        <w:rPr>
          <w:rFonts w:hint="eastAsia"/>
          <w:b/>
        </w:rPr>
        <w:t>内容简介：</w:t>
      </w:r>
    </w:p>
    <w:p w:rsidR="000D4553" w:rsidRDefault="000D4553" w:rsidP="000D4553">
      <w:pPr>
        <w:spacing w:line="360" w:lineRule="auto"/>
        <w:ind w:firstLineChars="200" w:firstLine="420"/>
      </w:pPr>
      <w:r>
        <w:rPr>
          <w:rFonts w:hint="eastAsia"/>
        </w:rPr>
        <w:t>本书联系早期教育一线实际，结合专业教学需求，系统介绍了</w:t>
      </w:r>
      <w:r>
        <w:rPr>
          <w:rFonts w:hint="eastAsia"/>
        </w:rPr>
        <w:t>0~3</w:t>
      </w:r>
      <w:r>
        <w:rPr>
          <w:rFonts w:hint="eastAsia"/>
        </w:rPr>
        <w:t>岁婴幼儿养育与教育中最基本、最核心的规律性问题，主要内容包括</w:t>
      </w:r>
      <w:r>
        <w:rPr>
          <w:rFonts w:hint="eastAsia"/>
        </w:rPr>
        <w:t>0~3</w:t>
      </w:r>
      <w:r>
        <w:rPr>
          <w:rFonts w:hint="eastAsia"/>
        </w:rPr>
        <w:t>岁婴幼儿教育的基础知识、基本要素、组织与落实以及保障体系四部分。教材注重“理实一体”，理论讲解配合丰富的实践案例，并随文提供形式多样的数字资源，学习者可扫描二维码观看或收听，便于其巩固和拓展所学内容。本书可作为早期教育相关专业教材，还可供早期教育机构（含托育机构）的工作者及广大</w:t>
      </w:r>
      <w:r>
        <w:rPr>
          <w:rFonts w:hint="eastAsia"/>
        </w:rPr>
        <w:t>0~3</w:t>
      </w:r>
      <w:r>
        <w:rPr>
          <w:rFonts w:hint="eastAsia"/>
        </w:rPr>
        <w:t>岁婴幼儿父母参考使用。</w:t>
      </w:r>
    </w:p>
    <w:p w:rsidR="000D4553" w:rsidRDefault="000D4553" w:rsidP="000D4553">
      <w:pPr>
        <w:spacing w:line="360" w:lineRule="auto"/>
        <w:rPr>
          <w:b/>
          <w:sz w:val="24"/>
          <w:szCs w:val="24"/>
        </w:rPr>
      </w:pPr>
    </w:p>
    <w:p w:rsidR="000D4553" w:rsidRDefault="000D4553" w:rsidP="000D4553">
      <w:pPr>
        <w:spacing w:line="360" w:lineRule="auto"/>
        <w:rPr>
          <w:b/>
          <w:sz w:val="24"/>
          <w:szCs w:val="24"/>
        </w:rPr>
      </w:pPr>
      <w:r>
        <w:rPr>
          <w:noProof/>
        </w:rPr>
        <w:drawing>
          <wp:anchor distT="0" distB="0" distL="114300" distR="114300" simplePos="0" relativeHeight="251662848" behindDoc="0" locked="0" layoutInCell="1" allowOverlap="1">
            <wp:simplePos x="0" y="0"/>
            <wp:positionH relativeFrom="column">
              <wp:posOffset>3115310</wp:posOffset>
            </wp:positionH>
            <wp:positionV relativeFrom="paragraph">
              <wp:posOffset>53975</wp:posOffset>
            </wp:positionV>
            <wp:extent cx="1295400" cy="1691640"/>
            <wp:effectExtent l="0" t="0" r="0" b="381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cstate="print"/>
                    <a:stretch>
                      <a:fillRect/>
                    </a:stretch>
                  </pic:blipFill>
                  <pic:spPr>
                    <a:xfrm>
                      <a:off x="0" y="0"/>
                      <a:ext cx="1295400" cy="1691640"/>
                    </a:xfrm>
                    <a:prstGeom prst="rect">
                      <a:avLst/>
                    </a:prstGeom>
                    <a:noFill/>
                    <a:ln>
                      <a:noFill/>
                    </a:ln>
                  </pic:spPr>
                </pic:pic>
              </a:graphicData>
            </a:graphic>
          </wp:anchor>
        </w:drawing>
      </w:r>
      <w:r>
        <w:rPr>
          <w:rFonts w:hint="eastAsia"/>
          <w:b/>
          <w:sz w:val="24"/>
          <w:szCs w:val="24"/>
        </w:rPr>
        <w:t>《</w:t>
      </w:r>
      <w:r>
        <w:rPr>
          <w:rFonts w:hint="eastAsia"/>
          <w:b/>
          <w:sz w:val="24"/>
          <w:szCs w:val="24"/>
        </w:rPr>
        <w:t>0~3</w:t>
      </w:r>
      <w:r>
        <w:rPr>
          <w:rFonts w:hint="eastAsia"/>
          <w:b/>
          <w:sz w:val="24"/>
          <w:szCs w:val="24"/>
        </w:rPr>
        <w:t>岁婴幼儿心理发展》（融媒体版）</w:t>
      </w:r>
    </w:p>
    <w:p w:rsidR="000D4553" w:rsidRDefault="000D4553" w:rsidP="000D4553">
      <w:pPr>
        <w:spacing w:line="360" w:lineRule="auto"/>
      </w:pPr>
      <w:r>
        <w:rPr>
          <w:rFonts w:hint="eastAsia"/>
        </w:rPr>
        <w:t>主编：沈雪梅</w:t>
      </w:r>
    </w:p>
    <w:p w:rsidR="000D4553" w:rsidRDefault="000D4553" w:rsidP="000D4553">
      <w:pPr>
        <w:spacing w:line="360" w:lineRule="auto"/>
      </w:pPr>
      <w:r>
        <w:rPr>
          <w:rFonts w:hint="eastAsia"/>
        </w:rPr>
        <w:t>出版时间：</w:t>
      </w:r>
      <w:r>
        <w:rPr>
          <w:rFonts w:hint="eastAsia"/>
        </w:rPr>
        <w:t>2019</w:t>
      </w:r>
      <w:r>
        <w:rPr>
          <w:rFonts w:hint="eastAsia"/>
        </w:rPr>
        <w:t>年</w:t>
      </w:r>
      <w:r>
        <w:rPr>
          <w:rFonts w:hint="eastAsia"/>
        </w:rPr>
        <w:t>12</w:t>
      </w:r>
      <w:r>
        <w:rPr>
          <w:rFonts w:hint="eastAsia"/>
        </w:rPr>
        <w:t>月出版</w:t>
      </w:r>
    </w:p>
    <w:p w:rsidR="000D4553" w:rsidRDefault="000D4553" w:rsidP="000D4553">
      <w:pPr>
        <w:spacing w:line="360" w:lineRule="auto"/>
      </w:pPr>
      <w:r>
        <w:rPr>
          <w:rFonts w:hint="eastAsia"/>
        </w:rPr>
        <w:t>书号：</w:t>
      </w:r>
      <w:r>
        <w:rPr>
          <w:rFonts w:hint="eastAsia"/>
        </w:rPr>
        <w:t>978-7-303-25229-9</w:t>
      </w:r>
    </w:p>
    <w:p w:rsidR="000D4553" w:rsidRDefault="000D4553" w:rsidP="000D4553">
      <w:pPr>
        <w:spacing w:line="360" w:lineRule="auto"/>
      </w:pPr>
      <w:r>
        <w:rPr>
          <w:rFonts w:hint="eastAsia"/>
        </w:rPr>
        <w:t>定价：</w:t>
      </w:r>
      <w:r>
        <w:rPr>
          <w:rFonts w:hint="eastAsia"/>
        </w:rPr>
        <w:t>49.80</w:t>
      </w:r>
      <w:r>
        <w:rPr>
          <w:rFonts w:hint="eastAsia"/>
        </w:rPr>
        <w:t>元</w:t>
      </w:r>
    </w:p>
    <w:p w:rsidR="000D4553" w:rsidRDefault="000D4553" w:rsidP="000D4553">
      <w:pPr>
        <w:spacing w:line="360" w:lineRule="auto"/>
        <w:rPr>
          <w:b/>
        </w:rPr>
      </w:pPr>
    </w:p>
    <w:p w:rsidR="000D4553" w:rsidRDefault="000D4553" w:rsidP="000D4553">
      <w:pPr>
        <w:spacing w:line="360" w:lineRule="auto"/>
        <w:rPr>
          <w:b/>
        </w:rPr>
      </w:pPr>
      <w:r>
        <w:rPr>
          <w:rFonts w:hint="eastAsia"/>
          <w:b/>
        </w:rPr>
        <w:t>内容简介：</w:t>
      </w:r>
    </w:p>
    <w:p w:rsidR="000D4553" w:rsidRDefault="000D4553" w:rsidP="000D4553">
      <w:pPr>
        <w:spacing w:line="360" w:lineRule="auto"/>
        <w:ind w:firstLineChars="200" w:firstLine="420"/>
        <w:rPr>
          <w:b/>
          <w:sz w:val="24"/>
          <w:szCs w:val="24"/>
        </w:rPr>
      </w:pPr>
      <w:r>
        <w:rPr>
          <w:rFonts w:hint="eastAsia"/>
        </w:rPr>
        <w:t>本书立足于心理学经典理论和新近研究成果，以婴幼儿主要的心理发展领域为主线，较为全面地介绍了</w:t>
      </w:r>
      <w:r>
        <w:rPr>
          <w:rFonts w:hint="eastAsia"/>
        </w:rPr>
        <w:t>0~3</w:t>
      </w:r>
      <w:r>
        <w:rPr>
          <w:rFonts w:hint="eastAsia"/>
        </w:rPr>
        <w:t>岁婴幼儿心理发展的基本问题，科学系统地呈现了从出生到</w:t>
      </w:r>
      <w:r>
        <w:rPr>
          <w:rFonts w:hint="eastAsia"/>
        </w:rPr>
        <w:t>3</w:t>
      </w:r>
      <w:r>
        <w:rPr>
          <w:rFonts w:hint="eastAsia"/>
        </w:rPr>
        <w:t>岁婴幼儿心理发展的过程，阐述了认知、言语、情绪情感、社会性等方面的发展特点和发展规律，并结合跨学科领域的研究成果以新的视角探讨了</w:t>
      </w:r>
      <w:r>
        <w:rPr>
          <w:rFonts w:hint="eastAsia"/>
        </w:rPr>
        <w:t>0~3</w:t>
      </w:r>
      <w:r>
        <w:rPr>
          <w:rFonts w:hint="eastAsia"/>
        </w:rPr>
        <w:t>岁婴幼儿心理发展的内在机制及影响因素，为早期教育指导提供了适宜的对策与建议。本书注重理论与实践的结合，基于各章知识点设计了拓展学习、实践体验、分享讨论等栏目，融知识学习与应用于一体，帮助学习者巩</w:t>
      </w:r>
      <w:r>
        <w:rPr>
          <w:rFonts w:hint="eastAsia"/>
        </w:rPr>
        <w:lastRenderedPageBreak/>
        <w:t>固知识、加深理解、拓展专业视野。</w:t>
      </w:r>
    </w:p>
    <w:p w:rsidR="000D4553" w:rsidRDefault="000D4553" w:rsidP="000D4553">
      <w:pPr>
        <w:spacing w:line="360" w:lineRule="auto"/>
        <w:rPr>
          <w:b/>
          <w:sz w:val="24"/>
          <w:szCs w:val="24"/>
        </w:rPr>
      </w:pPr>
    </w:p>
    <w:p w:rsidR="000D4553" w:rsidRDefault="000D4553" w:rsidP="000D4553">
      <w:pPr>
        <w:spacing w:line="360" w:lineRule="auto"/>
        <w:rPr>
          <w:b/>
          <w:sz w:val="24"/>
          <w:szCs w:val="24"/>
        </w:rPr>
      </w:pPr>
      <w:r>
        <w:rPr>
          <w:noProof/>
        </w:rPr>
        <w:drawing>
          <wp:anchor distT="0" distB="0" distL="114300" distR="114300" simplePos="0" relativeHeight="251661824" behindDoc="0" locked="0" layoutInCell="1" allowOverlap="1">
            <wp:simplePos x="0" y="0"/>
            <wp:positionH relativeFrom="column">
              <wp:posOffset>3053715</wp:posOffset>
            </wp:positionH>
            <wp:positionV relativeFrom="paragraph">
              <wp:posOffset>24130</wp:posOffset>
            </wp:positionV>
            <wp:extent cx="1452245" cy="1737995"/>
            <wp:effectExtent l="0" t="0" r="14605" b="14605"/>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cstate="print"/>
                    <a:stretch>
                      <a:fillRect/>
                    </a:stretch>
                  </pic:blipFill>
                  <pic:spPr>
                    <a:xfrm>
                      <a:off x="0" y="0"/>
                      <a:ext cx="1452245" cy="1737995"/>
                    </a:xfrm>
                    <a:prstGeom prst="rect">
                      <a:avLst/>
                    </a:prstGeom>
                    <a:noFill/>
                    <a:ln>
                      <a:noFill/>
                    </a:ln>
                  </pic:spPr>
                </pic:pic>
              </a:graphicData>
            </a:graphic>
          </wp:anchor>
        </w:drawing>
      </w:r>
      <w:r>
        <w:rPr>
          <w:rFonts w:hint="eastAsia"/>
          <w:b/>
          <w:sz w:val="24"/>
          <w:szCs w:val="24"/>
        </w:rPr>
        <w:t>《</w:t>
      </w:r>
      <w:r>
        <w:rPr>
          <w:rFonts w:hint="eastAsia"/>
          <w:b/>
          <w:sz w:val="24"/>
          <w:szCs w:val="24"/>
        </w:rPr>
        <w:t>0~3</w:t>
      </w:r>
      <w:r>
        <w:rPr>
          <w:rFonts w:hint="eastAsia"/>
          <w:b/>
          <w:sz w:val="24"/>
          <w:szCs w:val="24"/>
        </w:rPr>
        <w:t>岁婴幼儿营养与喂养》（融媒体版）</w:t>
      </w:r>
    </w:p>
    <w:p w:rsidR="000D4553" w:rsidRDefault="000D4553" w:rsidP="000D4553">
      <w:pPr>
        <w:spacing w:line="360" w:lineRule="auto"/>
      </w:pPr>
      <w:r>
        <w:rPr>
          <w:rFonts w:hint="eastAsia"/>
        </w:rPr>
        <w:t>作者：杨海河</w:t>
      </w:r>
      <w:r>
        <w:rPr>
          <w:rFonts w:hint="eastAsia"/>
        </w:rPr>
        <w:t xml:space="preserve">  </w:t>
      </w:r>
      <w:r>
        <w:rPr>
          <w:rFonts w:hint="eastAsia"/>
        </w:rPr>
        <w:t>游川</w:t>
      </w:r>
    </w:p>
    <w:p w:rsidR="000D4553" w:rsidRDefault="000D4553" w:rsidP="000D4553">
      <w:pPr>
        <w:spacing w:line="360" w:lineRule="auto"/>
      </w:pPr>
      <w:r>
        <w:rPr>
          <w:rFonts w:hint="eastAsia"/>
        </w:rPr>
        <w:t>出版时间：</w:t>
      </w:r>
      <w:r>
        <w:rPr>
          <w:rFonts w:hint="eastAsia"/>
        </w:rPr>
        <w:t>2020</w:t>
      </w:r>
      <w:r>
        <w:rPr>
          <w:rFonts w:hint="eastAsia"/>
        </w:rPr>
        <w:t>年</w:t>
      </w:r>
      <w:r>
        <w:rPr>
          <w:rFonts w:hint="eastAsia"/>
        </w:rPr>
        <w:t>1</w:t>
      </w:r>
      <w:r>
        <w:rPr>
          <w:rFonts w:hint="eastAsia"/>
        </w:rPr>
        <w:t>月出版</w:t>
      </w:r>
    </w:p>
    <w:p w:rsidR="000D4553" w:rsidRDefault="000D4553" w:rsidP="000D4553">
      <w:pPr>
        <w:spacing w:line="360" w:lineRule="auto"/>
      </w:pPr>
      <w:r>
        <w:rPr>
          <w:rFonts w:hint="eastAsia"/>
        </w:rPr>
        <w:t>书号：</w:t>
      </w:r>
      <w:r>
        <w:rPr>
          <w:rFonts w:hint="eastAsia"/>
        </w:rPr>
        <w:t>978-7-303-25212-1</w:t>
      </w:r>
    </w:p>
    <w:p w:rsidR="000D4553" w:rsidRDefault="000D4553" w:rsidP="000D4553">
      <w:pPr>
        <w:spacing w:line="360" w:lineRule="auto"/>
      </w:pPr>
      <w:r>
        <w:rPr>
          <w:rFonts w:hint="eastAsia"/>
        </w:rPr>
        <w:t>定价：</w:t>
      </w:r>
      <w:r>
        <w:rPr>
          <w:rFonts w:hint="eastAsia"/>
        </w:rPr>
        <w:t>42.00</w:t>
      </w:r>
      <w:r>
        <w:rPr>
          <w:rFonts w:hint="eastAsia"/>
        </w:rPr>
        <w:t>元</w:t>
      </w:r>
    </w:p>
    <w:p w:rsidR="000D4553" w:rsidRDefault="000D4553" w:rsidP="000D4553">
      <w:pPr>
        <w:spacing w:line="360" w:lineRule="auto"/>
        <w:ind w:firstLineChars="200" w:firstLine="420"/>
      </w:pPr>
    </w:p>
    <w:p w:rsidR="000D4553" w:rsidRDefault="000D4553" w:rsidP="000D4553">
      <w:pPr>
        <w:spacing w:line="360" w:lineRule="auto"/>
        <w:rPr>
          <w:b/>
        </w:rPr>
      </w:pPr>
      <w:r>
        <w:rPr>
          <w:rFonts w:hint="eastAsia"/>
          <w:b/>
        </w:rPr>
        <w:t>内容简介：</w:t>
      </w:r>
    </w:p>
    <w:p w:rsidR="000D4553" w:rsidRDefault="000D4553" w:rsidP="000D4553">
      <w:pPr>
        <w:spacing w:line="360" w:lineRule="auto"/>
        <w:ind w:firstLineChars="200" w:firstLine="420"/>
      </w:pPr>
      <w:r>
        <w:rPr>
          <w:rFonts w:hint="eastAsia"/>
        </w:rPr>
        <w:t>本书重点介绍了与婴幼儿营养与喂养相关的知识、理念及实践技能。全书共分四章，分别阐述了婴幼儿营养与喂养的特点、孕期及哺乳期营养的重要性及注意事项、不同年龄段婴幼儿饮食与喂养要点以及婴幼儿营养状况评估和应对常见喂养问题的方法。各章内容充分参考婴幼儿生长发育、营养、喂养等领域的最新指南和研究共识，注重知识的科学性和引领性，突出实践技能的实用性和可操作性，适宜作为早期教育相关专业教材、婴幼儿保健与教育相关工作者的指导用书，也可供婴幼儿家长日常参考。</w:t>
      </w:r>
    </w:p>
    <w:p w:rsidR="00292527" w:rsidRPr="006951DE" w:rsidRDefault="00C12FA9" w:rsidP="006951DE">
      <w:pPr>
        <w:spacing w:line="360" w:lineRule="auto"/>
        <w:jc w:val="center"/>
        <w:rPr>
          <w:rFonts w:asciiTheme="minorEastAsia" w:hAnsiTheme="minorEastAsia"/>
          <w:b/>
          <w:sz w:val="32"/>
          <w:szCs w:val="32"/>
          <w:highlight w:val="yellow"/>
        </w:rPr>
      </w:pPr>
      <w:r w:rsidRPr="006951DE">
        <w:rPr>
          <w:rFonts w:asciiTheme="minorEastAsia" w:hAnsiTheme="minorEastAsia" w:hint="eastAsia"/>
          <w:b/>
          <w:sz w:val="32"/>
          <w:szCs w:val="32"/>
          <w:highlight w:val="yellow"/>
        </w:rPr>
        <w:t>职业教育</w:t>
      </w:r>
    </w:p>
    <w:p w:rsidR="00292527" w:rsidRPr="00292527" w:rsidRDefault="00292527" w:rsidP="00292527">
      <w:pPr>
        <w:rPr>
          <w:rFonts w:asciiTheme="minorEastAsia" w:hAnsiTheme="minorEastAsia"/>
          <w:szCs w:val="21"/>
        </w:rPr>
      </w:pPr>
    </w:p>
    <w:p w:rsidR="00292527" w:rsidRPr="00292527" w:rsidRDefault="00292527" w:rsidP="00292527">
      <w:pPr>
        <w:rPr>
          <w:rFonts w:asciiTheme="minorEastAsia" w:hAnsiTheme="minorEastAsia"/>
          <w:szCs w:val="21"/>
        </w:rPr>
      </w:pPr>
      <w:r w:rsidRPr="00292527">
        <w:rPr>
          <w:rFonts w:asciiTheme="minorEastAsia" w:hAnsiTheme="minorEastAsia"/>
          <w:noProof/>
          <w:szCs w:val="21"/>
        </w:rPr>
        <w:drawing>
          <wp:inline distT="0" distB="0" distL="0" distR="0">
            <wp:extent cx="1454150" cy="201920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3499" cy="2032188"/>
                    </a:xfrm>
                    <a:prstGeom prst="rect">
                      <a:avLst/>
                    </a:prstGeom>
                    <a:noFill/>
                    <a:ln>
                      <a:noFill/>
                    </a:ln>
                  </pic:spPr>
                </pic:pic>
              </a:graphicData>
            </a:graphic>
          </wp:inline>
        </w:drawing>
      </w:r>
    </w:p>
    <w:p w:rsidR="00292527" w:rsidRPr="00292527" w:rsidRDefault="00292527" w:rsidP="00FC64F6">
      <w:pPr>
        <w:spacing w:afterLines="50"/>
        <w:rPr>
          <w:rFonts w:asciiTheme="minorEastAsia" w:hAnsiTheme="minorEastAsia"/>
          <w:szCs w:val="21"/>
          <w:shd w:val="clear" w:color="auto" w:fill="FFFFFF"/>
        </w:rPr>
      </w:pPr>
      <w:r w:rsidRPr="00292527">
        <w:rPr>
          <w:rFonts w:asciiTheme="minorEastAsia" w:hAnsiTheme="minorEastAsia" w:hint="eastAsia"/>
          <w:b/>
          <w:bCs/>
          <w:szCs w:val="21"/>
          <w:shd w:val="clear" w:color="auto" w:fill="FFFFFF"/>
        </w:rPr>
        <w:t>书名：</w:t>
      </w:r>
      <w:r w:rsidRPr="00292527">
        <w:rPr>
          <w:rFonts w:asciiTheme="minorEastAsia" w:hAnsiTheme="minorEastAsia" w:hint="eastAsia"/>
          <w:szCs w:val="21"/>
          <w:shd w:val="clear" w:color="auto" w:fill="FFFFFF"/>
        </w:rPr>
        <w:t>职业道德教育与就业指导（第3版）</w:t>
      </w:r>
    </w:p>
    <w:p w:rsidR="00292527" w:rsidRPr="00292527" w:rsidRDefault="00292527" w:rsidP="00FC64F6">
      <w:pPr>
        <w:spacing w:afterLines="50"/>
        <w:rPr>
          <w:rFonts w:asciiTheme="minorEastAsia" w:hAnsiTheme="minorEastAsia"/>
          <w:szCs w:val="21"/>
          <w:shd w:val="clear" w:color="auto" w:fill="FFFFFF"/>
        </w:rPr>
      </w:pPr>
      <w:r w:rsidRPr="00292527">
        <w:rPr>
          <w:rFonts w:asciiTheme="minorEastAsia" w:hAnsiTheme="minorEastAsia" w:hint="eastAsia"/>
          <w:b/>
          <w:bCs/>
          <w:szCs w:val="21"/>
          <w:shd w:val="clear" w:color="auto" w:fill="FFFFFF"/>
        </w:rPr>
        <w:t>书号：</w:t>
      </w:r>
      <w:r w:rsidRPr="00292527">
        <w:rPr>
          <w:rFonts w:asciiTheme="minorEastAsia" w:hAnsiTheme="minorEastAsia" w:hint="eastAsia"/>
          <w:szCs w:val="21"/>
          <w:shd w:val="clear" w:color="auto" w:fill="FFFFFF"/>
        </w:rPr>
        <w:t>978-7-303-24811-7</w:t>
      </w:r>
    </w:p>
    <w:p w:rsidR="00292527" w:rsidRPr="00292527" w:rsidRDefault="00292527" w:rsidP="00FC64F6">
      <w:pPr>
        <w:spacing w:afterLines="50"/>
        <w:rPr>
          <w:rFonts w:asciiTheme="minorEastAsia" w:hAnsiTheme="minorEastAsia"/>
          <w:szCs w:val="21"/>
          <w:shd w:val="clear" w:color="auto" w:fill="FFFFFF"/>
        </w:rPr>
      </w:pPr>
      <w:r w:rsidRPr="00292527">
        <w:rPr>
          <w:rFonts w:asciiTheme="minorEastAsia" w:hAnsiTheme="minorEastAsia" w:hint="eastAsia"/>
          <w:b/>
          <w:bCs/>
          <w:szCs w:val="21"/>
          <w:shd w:val="clear" w:color="auto" w:fill="FFFFFF"/>
        </w:rPr>
        <w:t>定价：</w:t>
      </w:r>
      <w:r w:rsidRPr="00292527">
        <w:rPr>
          <w:rFonts w:asciiTheme="minorEastAsia" w:hAnsiTheme="minorEastAsia" w:hint="eastAsia"/>
          <w:szCs w:val="21"/>
          <w:shd w:val="clear" w:color="auto" w:fill="FFFFFF"/>
        </w:rPr>
        <w:t>34.60</w:t>
      </w:r>
    </w:p>
    <w:p w:rsidR="00292527" w:rsidRPr="00292527" w:rsidRDefault="00292527" w:rsidP="00FC64F6">
      <w:pPr>
        <w:spacing w:afterLines="50"/>
        <w:rPr>
          <w:rFonts w:asciiTheme="minorEastAsia" w:hAnsiTheme="minorEastAsia"/>
          <w:szCs w:val="21"/>
          <w:shd w:val="clear" w:color="auto" w:fill="FFFFFF"/>
        </w:rPr>
      </w:pPr>
      <w:r w:rsidRPr="00292527">
        <w:rPr>
          <w:rFonts w:asciiTheme="minorEastAsia" w:hAnsiTheme="minorEastAsia" w:hint="eastAsia"/>
          <w:b/>
          <w:bCs/>
          <w:szCs w:val="21"/>
          <w:shd w:val="clear" w:color="auto" w:fill="FFFFFF"/>
        </w:rPr>
        <w:t>作者：</w:t>
      </w:r>
      <w:hyperlink r:id="rId19" w:history="1">
        <w:r w:rsidRPr="00292527">
          <w:rPr>
            <w:rFonts w:asciiTheme="minorEastAsia" w:hAnsiTheme="minorEastAsia" w:hint="eastAsia"/>
            <w:szCs w:val="21"/>
            <w:shd w:val="clear" w:color="auto" w:fill="FFFFFF"/>
          </w:rPr>
          <w:t>吕一中</w:t>
        </w:r>
      </w:hyperlink>
      <w:r w:rsidRPr="00292527">
        <w:rPr>
          <w:rFonts w:asciiTheme="minorEastAsia" w:hAnsiTheme="minorEastAsia" w:hint="eastAsia"/>
          <w:szCs w:val="21"/>
          <w:shd w:val="clear" w:color="auto" w:fill="FFFFFF"/>
        </w:rPr>
        <w:t> </w:t>
      </w:r>
    </w:p>
    <w:p w:rsidR="00292527" w:rsidRPr="00292527" w:rsidRDefault="00292527" w:rsidP="00FC64F6">
      <w:pPr>
        <w:spacing w:afterLines="50"/>
        <w:rPr>
          <w:rFonts w:asciiTheme="minorEastAsia" w:hAnsiTheme="minorEastAsia"/>
          <w:b/>
          <w:bCs/>
          <w:szCs w:val="21"/>
          <w:shd w:val="clear" w:color="auto" w:fill="FFFFFF"/>
        </w:rPr>
      </w:pPr>
      <w:r w:rsidRPr="00292527">
        <w:rPr>
          <w:rFonts w:asciiTheme="minorEastAsia" w:hAnsiTheme="minorEastAsia" w:hint="eastAsia"/>
          <w:b/>
          <w:bCs/>
          <w:szCs w:val="21"/>
          <w:shd w:val="clear" w:color="auto" w:fill="FFFFFF"/>
        </w:rPr>
        <w:t>内容简介：</w:t>
      </w:r>
    </w:p>
    <w:p w:rsidR="00292527" w:rsidRPr="00292527" w:rsidRDefault="00292527" w:rsidP="00FC64F6">
      <w:pPr>
        <w:spacing w:afterLines="50" w:line="360" w:lineRule="auto"/>
        <w:ind w:firstLineChars="200" w:firstLine="420"/>
        <w:rPr>
          <w:rFonts w:asciiTheme="minorEastAsia" w:hAnsiTheme="minorEastAsia"/>
          <w:szCs w:val="21"/>
          <w:shd w:val="clear" w:color="auto" w:fill="FFFFFF"/>
        </w:rPr>
      </w:pPr>
      <w:r w:rsidRPr="00292527">
        <w:rPr>
          <w:rFonts w:asciiTheme="minorEastAsia" w:hAnsiTheme="minorEastAsia" w:hint="eastAsia"/>
          <w:szCs w:val="21"/>
          <w:shd w:val="clear" w:color="auto" w:fill="FFFFFF"/>
        </w:rPr>
        <w:lastRenderedPageBreak/>
        <w:t>本书是“十二五”职业教育国家规划教材。本书针对高职高专学生的特点与发展需求编写，重点介绍了职业道德概述、职业道德意识、职业道德修养、职业生涯设计、就业与就业指导、主要行业的职业道德规范和公民道德建设实施纲要等，旨在提升学生的职业道德水平，为学生就业提供指导。</w:t>
      </w:r>
    </w:p>
    <w:p w:rsidR="00292527" w:rsidRPr="00292527" w:rsidRDefault="00292527" w:rsidP="00292527">
      <w:pPr>
        <w:rPr>
          <w:rFonts w:asciiTheme="minorEastAsia" w:hAnsiTheme="minorEastAsia"/>
          <w:szCs w:val="21"/>
        </w:rPr>
      </w:pPr>
    </w:p>
    <w:p w:rsidR="00292527" w:rsidRPr="00292527" w:rsidRDefault="00292527" w:rsidP="00292527">
      <w:pPr>
        <w:rPr>
          <w:rFonts w:asciiTheme="minorEastAsia" w:hAnsiTheme="minorEastAsia"/>
          <w:szCs w:val="21"/>
        </w:rPr>
      </w:pPr>
    </w:p>
    <w:p w:rsidR="00292527" w:rsidRPr="00292527" w:rsidRDefault="00292527" w:rsidP="00292527">
      <w:pPr>
        <w:rPr>
          <w:rFonts w:asciiTheme="minorEastAsia" w:hAnsiTheme="minorEastAsia"/>
          <w:szCs w:val="21"/>
        </w:rPr>
      </w:pPr>
      <w:r w:rsidRPr="00292527">
        <w:rPr>
          <w:rFonts w:asciiTheme="minorEastAsia" w:hAnsiTheme="minorEastAsia"/>
          <w:noProof/>
          <w:szCs w:val="21"/>
        </w:rPr>
        <w:drawing>
          <wp:inline distT="0" distB="0" distL="0" distR="0">
            <wp:extent cx="1403350" cy="190852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0023" cy="1917605"/>
                    </a:xfrm>
                    <a:prstGeom prst="rect">
                      <a:avLst/>
                    </a:prstGeom>
                    <a:noFill/>
                    <a:ln>
                      <a:noFill/>
                    </a:ln>
                  </pic:spPr>
                </pic:pic>
              </a:graphicData>
            </a:graphic>
          </wp:inline>
        </w:drawing>
      </w:r>
    </w:p>
    <w:p w:rsidR="00292527" w:rsidRPr="00292527" w:rsidRDefault="00292527" w:rsidP="00292527">
      <w:pPr>
        <w:spacing w:line="360" w:lineRule="auto"/>
        <w:rPr>
          <w:rFonts w:asciiTheme="minorEastAsia" w:hAnsiTheme="minorEastAsia"/>
          <w:szCs w:val="21"/>
        </w:rPr>
      </w:pPr>
      <w:r w:rsidRPr="00292527">
        <w:rPr>
          <w:rFonts w:asciiTheme="minorEastAsia" w:hAnsiTheme="minorEastAsia" w:hint="eastAsia"/>
          <w:b/>
          <w:bCs/>
          <w:szCs w:val="21"/>
        </w:rPr>
        <w:t>书名：</w:t>
      </w:r>
      <w:r w:rsidRPr="00292527">
        <w:rPr>
          <w:rFonts w:asciiTheme="minorEastAsia" w:hAnsiTheme="minorEastAsia" w:hint="eastAsia"/>
          <w:szCs w:val="21"/>
        </w:rPr>
        <w:t>职业礼仪（第2版）</w:t>
      </w:r>
    </w:p>
    <w:p w:rsidR="00292527" w:rsidRPr="00292527" w:rsidRDefault="00292527" w:rsidP="00292527">
      <w:pPr>
        <w:spacing w:line="360" w:lineRule="auto"/>
        <w:rPr>
          <w:rFonts w:asciiTheme="minorEastAsia" w:hAnsiTheme="minorEastAsia"/>
          <w:szCs w:val="21"/>
        </w:rPr>
      </w:pPr>
      <w:r w:rsidRPr="00292527">
        <w:rPr>
          <w:rFonts w:asciiTheme="minorEastAsia" w:hAnsiTheme="minorEastAsia" w:hint="eastAsia"/>
          <w:b/>
          <w:bCs/>
          <w:szCs w:val="21"/>
        </w:rPr>
        <w:t>书号：</w:t>
      </w:r>
      <w:r w:rsidRPr="00292527">
        <w:rPr>
          <w:rFonts w:asciiTheme="minorEastAsia" w:hAnsiTheme="minorEastAsia"/>
          <w:szCs w:val="21"/>
        </w:rPr>
        <w:t>978-7-303-24626-7</w:t>
      </w:r>
    </w:p>
    <w:p w:rsidR="00292527" w:rsidRPr="00292527" w:rsidRDefault="00292527" w:rsidP="00292527">
      <w:pPr>
        <w:spacing w:line="360" w:lineRule="auto"/>
        <w:rPr>
          <w:rFonts w:asciiTheme="minorEastAsia" w:hAnsiTheme="minorEastAsia"/>
          <w:szCs w:val="21"/>
        </w:rPr>
      </w:pPr>
      <w:r w:rsidRPr="00292527">
        <w:rPr>
          <w:rFonts w:asciiTheme="minorEastAsia" w:hAnsiTheme="minorEastAsia" w:hint="eastAsia"/>
          <w:b/>
          <w:bCs/>
          <w:szCs w:val="21"/>
        </w:rPr>
        <w:t>作者：</w:t>
      </w:r>
      <w:r w:rsidRPr="00292527">
        <w:rPr>
          <w:rFonts w:asciiTheme="minorEastAsia" w:hAnsiTheme="minorEastAsia" w:hint="eastAsia"/>
          <w:szCs w:val="21"/>
        </w:rPr>
        <w:t>史锋</w:t>
      </w:r>
    </w:p>
    <w:p w:rsidR="00292527" w:rsidRPr="00292527" w:rsidRDefault="00292527" w:rsidP="00292527">
      <w:pPr>
        <w:spacing w:line="360" w:lineRule="auto"/>
        <w:rPr>
          <w:rFonts w:asciiTheme="minorEastAsia" w:hAnsiTheme="minorEastAsia"/>
          <w:szCs w:val="21"/>
        </w:rPr>
      </w:pPr>
      <w:r w:rsidRPr="00292527">
        <w:rPr>
          <w:rFonts w:asciiTheme="minorEastAsia" w:hAnsiTheme="minorEastAsia" w:hint="eastAsia"/>
          <w:b/>
          <w:bCs/>
          <w:szCs w:val="21"/>
        </w:rPr>
        <w:t>定价：</w:t>
      </w:r>
      <w:r w:rsidRPr="00292527">
        <w:rPr>
          <w:rFonts w:asciiTheme="minorEastAsia" w:hAnsiTheme="minorEastAsia" w:hint="eastAsia"/>
          <w:szCs w:val="21"/>
        </w:rPr>
        <w:t>3</w:t>
      </w:r>
      <w:r w:rsidRPr="00292527">
        <w:rPr>
          <w:rFonts w:asciiTheme="minorEastAsia" w:hAnsiTheme="minorEastAsia"/>
          <w:szCs w:val="21"/>
        </w:rPr>
        <w:t>2.00</w:t>
      </w:r>
    </w:p>
    <w:p w:rsidR="00292527" w:rsidRPr="00292527" w:rsidRDefault="00292527" w:rsidP="00292527">
      <w:pPr>
        <w:spacing w:line="360" w:lineRule="auto"/>
        <w:rPr>
          <w:rFonts w:asciiTheme="minorEastAsia" w:hAnsiTheme="minorEastAsia"/>
          <w:szCs w:val="21"/>
        </w:rPr>
      </w:pPr>
      <w:r w:rsidRPr="00292527">
        <w:rPr>
          <w:rFonts w:asciiTheme="minorEastAsia" w:hAnsiTheme="minorEastAsia" w:hint="eastAsia"/>
          <w:b/>
          <w:bCs/>
          <w:szCs w:val="21"/>
        </w:rPr>
        <w:t>出版时间：</w:t>
      </w:r>
      <w:r w:rsidRPr="00292527">
        <w:rPr>
          <w:rFonts w:asciiTheme="minorEastAsia" w:hAnsiTheme="minorEastAsia" w:hint="eastAsia"/>
          <w:szCs w:val="21"/>
        </w:rPr>
        <w:t>2</w:t>
      </w:r>
      <w:r w:rsidRPr="00292527">
        <w:rPr>
          <w:rFonts w:asciiTheme="minorEastAsia" w:hAnsiTheme="minorEastAsia"/>
          <w:szCs w:val="21"/>
        </w:rPr>
        <w:t>019-08</w:t>
      </w:r>
    </w:p>
    <w:p w:rsidR="00292527" w:rsidRPr="00292527" w:rsidRDefault="00292527" w:rsidP="00292527">
      <w:pPr>
        <w:spacing w:line="360" w:lineRule="auto"/>
        <w:rPr>
          <w:rFonts w:asciiTheme="minorEastAsia" w:hAnsiTheme="minorEastAsia"/>
          <w:szCs w:val="21"/>
        </w:rPr>
      </w:pPr>
      <w:r w:rsidRPr="00292527">
        <w:rPr>
          <w:rFonts w:asciiTheme="minorEastAsia" w:hAnsiTheme="minorEastAsia" w:hint="eastAsia"/>
          <w:b/>
          <w:bCs/>
          <w:szCs w:val="21"/>
        </w:rPr>
        <w:t>所获奖项：</w:t>
      </w:r>
      <w:r w:rsidRPr="00292527">
        <w:rPr>
          <w:rFonts w:asciiTheme="minorEastAsia" w:hAnsiTheme="minorEastAsia" w:hint="eastAsia"/>
          <w:szCs w:val="21"/>
        </w:rPr>
        <w:t>“十二五”职业教育国家规划教材</w:t>
      </w:r>
    </w:p>
    <w:p w:rsidR="00292527" w:rsidRPr="00292527" w:rsidRDefault="00292527" w:rsidP="00292527">
      <w:pPr>
        <w:spacing w:line="360" w:lineRule="auto"/>
        <w:rPr>
          <w:rFonts w:asciiTheme="minorEastAsia" w:hAnsiTheme="minorEastAsia"/>
          <w:b/>
          <w:bCs/>
          <w:szCs w:val="21"/>
        </w:rPr>
      </w:pPr>
      <w:r w:rsidRPr="00292527">
        <w:rPr>
          <w:rFonts w:asciiTheme="minorEastAsia" w:hAnsiTheme="minorEastAsia" w:hint="eastAsia"/>
          <w:b/>
          <w:bCs/>
          <w:szCs w:val="21"/>
        </w:rPr>
        <w:t>作者简介：</w:t>
      </w:r>
    </w:p>
    <w:p w:rsidR="00292527" w:rsidRPr="00292527" w:rsidRDefault="00292527" w:rsidP="00292527">
      <w:pPr>
        <w:spacing w:line="360" w:lineRule="auto"/>
        <w:ind w:firstLineChars="200" w:firstLine="420"/>
        <w:rPr>
          <w:rFonts w:asciiTheme="minorEastAsia" w:hAnsiTheme="minorEastAsia"/>
          <w:szCs w:val="21"/>
        </w:rPr>
      </w:pPr>
      <w:r w:rsidRPr="00292527">
        <w:rPr>
          <w:rFonts w:asciiTheme="minorEastAsia" w:hAnsiTheme="minorEastAsia" w:hint="eastAsia"/>
          <w:szCs w:val="21"/>
        </w:rPr>
        <w:t>史锋，安徽职业技术学院副校长，教授，安徽省教学名师。安徽省《商务礼仪》课程教学团队负责人，《商务礼仪》省级精品课程主持人，《商务礼仪》省级精视频开放课程主持人，《商务礼仪》省级</w:t>
      </w:r>
      <w:r w:rsidRPr="00292527">
        <w:rPr>
          <w:rFonts w:asciiTheme="minorEastAsia" w:hAnsiTheme="minorEastAsia"/>
          <w:szCs w:val="21"/>
        </w:rPr>
        <w:t>MOOC示范项目主持人。2009年第四届全国体育大会礼仪小姐选拔专家及培训老师，2012年合肥第十届运动会礼仪小姐选拔及培训专家，安徽职业技术学院淑女—绅士学堂主持人。安徽职业技术学院礼仪与职业形象设计工作室负责人。省级史锋名师工作室负责人。</w:t>
      </w:r>
    </w:p>
    <w:p w:rsidR="00292527" w:rsidRPr="00292527" w:rsidRDefault="00292527" w:rsidP="00292527">
      <w:pPr>
        <w:spacing w:line="360" w:lineRule="auto"/>
        <w:rPr>
          <w:rFonts w:asciiTheme="minorEastAsia" w:hAnsiTheme="minorEastAsia"/>
          <w:b/>
          <w:bCs/>
          <w:szCs w:val="21"/>
        </w:rPr>
      </w:pPr>
      <w:r w:rsidRPr="00292527">
        <w:rPr>
          <w:rFonts w:asciiTheme="minorEastAsia" w:hAnsiTheme="minorEastAsia" w:hint="eastAsia"/>
          <w:b/>
          <w:bCs/>
          <w:szCs w:val="21"/>
        </w:rPr>
        <w:t>内容简介：</w:t>
      </w:r>
    </w:p>
    <w:p w:rsidR="00292527" w:rsidRPr="00292527" w:rsidRDefault="00292527" w:rsidP="00C12FA9">
      <w:pPr>
        <w:spacing w:line="520" w:lineRule="exact"/>
        <w:ind w:firstLineChars="200" w:firstLine="420"/>
        <w:rPr>
          <w:rFonts w:asciiTheme="minorEastAsia" w:hAnsiTheme="minorEastAsia"/>
          <w:szCs w:val="21"/>
        </w:rPr>
      </w:pPr>
      <w:r w:rsidRPr="00292527">
        <w:rPr>
          <w:rFonts w:asciiTheme="minorEastAsia" w:hAnsiTheme="minorEastAsia" w:hint="eastAsia"/>
          <w:szCs w:val="21"/>
        </w:rPr>
        <w:t>本教材从职业角度切入，围绕着职场活动设计教学内容，以通用的基本礼仪为度，从认识职业礼仪起，介绍了塑造职业形象、职业交往礼仪、职业行为礼仪等职场上最基本礼仪，兼顾了公共场合和涉外活动礼仪。本教材是“十二五”职业教育国家规划教材，是为大中专</w:t>
      </w:r>
      <w:r w:rsidRPr="00292527">
        <w:rPr>
          <w:rFonts w:asciiTheme="minorEastAsia" w:hAnsiTheme="minorEastAsia" w:hint="eastAsia"/>
          <w:szCs w:val="21"/>
        </w:rPr>
        <w:lastRenderedPageBreak/>
        <w:t>学生编写的职业礼仪教材，也可作为社会学习者的参考教材和读物本教材具有如下特点：</w:t>
      </w:r>
    </w:p>
    <w:p w:rsidR="00292527" w:rsidRPr="00292527" w:rsidRDefault="00292527" w:rsidP="00C12FA9">
      <w:pPr>
        <w:spacing w:line="520" w:lineRule="exact"/>
        <w:rPr>
          <w:rFonts w:asciiTheme="minorEastAsia" w:hAnsiTheme="minorEastAsia"/>
          <w:szCs w:val="21"/>
        </w:rPr>
      </w:pPr>
      <w:r w:rsidRPr="00292527">
        <w:rPr>
          <w:rFonts w:asciiTheme="minorEastAsia" w:hAnsiTheme="minorEastAsia"/>
          <w:szCs w:val="21"/>
        </w:rPr>
        <w:t>1.“理实结合，学训结合”的教学内容</w:t>
      </w:r>
    </w:p>
    <w:p w:rsidR="00292527" w:rsidRPr="00292527" w:rsidRDefault="00292527" w:rsidP="00C12FA9">
      <w:pPr>
        <w:spacing w:line="520" w:lineRule="exact"/>
        <w:rPr>
          <w:rFonts w:asciiTheme="minorEastAsia" w:hAnsiTheme="minorEastAsia"/>
          <w:szCs w:val="21"/>
        </w:rPr>
      </w:pPr>
      <w:r w:rsidRPr="00292527">
        <w:rPr>
          <w:rFonts w:asciiTheme="minorEastAsia" w:hAnsiTheme="minorEastAsia" w:hint="eastAsia"/>
          <w:szCs w:val="21"/>
        </w:rPr>
        <w:t xml:space="preserve">　　本教材一是依据真实职场活动所需要的礼仪规范要求来设计教学内容；二是依据业界人士对职场员工礼仪规范的需求来设计教学内容；三是依据中高职教育的特征和大中学生的认知规律，来设计教学内容，分为知识篇和实训篇，突出了岗位衔接、理实结合。</w:t>
      </w:r>
    </w:p>
    <w:p w:rsidR="00292527" w:rsidRPr="00292527" w:rsidRDefault="00292527" w:rsidP="00C12FA9">
      <w:pPr>
        <w:spacing w:line="520" w:lineRule="exact"/>
        <w:rPr>
          <w:rFonts w:asciiTheme="minorEastAsia" w:hAnsiTheme="minorEastAsia"/>
          <w:szCs w:val="21"/>
        </w:rPr>
      </w:pPr>
      <w:r w:rsidRPr="00292527">
        <w:rPr>
          <w:rFonts w:asciiTheme="minorEastAsia" w:hAnsiTheme="minorEastAsia"/>
          <w:szCs w:val="21"/>
        </w:rPr>
        <w:t>2.“线上线下”有机融合的混合式教学</w:t>
      </w:r>
    </w:p>
    <w:p w:rsidR="00292527" w:rsidRPr="00292527" w:rsidRDefault="00292527" w:rsidP="00C12FA9">
      <w:pPr>
        <w:spacing w:line="520" w:lineRule="exact"/>
        <w:rPr>
          <w:rFonts w:asciiTheme="minorEastAsia" w:hAnsiTheme="minorEastAsia"/>
          <w:szCs w:val="21"/>
        </w:rPr>
      </w:pPr>
      <w:r w:rsidRPr="00292527">
        <w:rPr>
          <w:rFonts w:asciiTheme="minorEastAsia" w:hAnsiTheme="minorEastAsia" w:hint="eastAsia"/>
          <w:szCs w:val="21"/>
        </w:rPr>
        <w:t xml:space="preserve">　　为适应新时代职业教育的发展，打造新形态教材，基于移动终端的二维码新教材设计，承载了图片、声音、文字、</w:t>
      </w:r>
      <w:r w:rsidRPr="00292527">
        <w:rPr>
          <w:rFonts w:asciiTheme="minorEastAsia" w:hAnsiTheme="minorEastAsia"/>
          <w:szCs w:val="21"/>
        </w:rPr>
        <w:t>URL等各项信息，为学生开辟出一条便捷的学习通道，让学生能够随时随地的进行观看、实施“线上与线下”学习，拓展了学生学习视野，提高了学生学习质量与水平，同时也丰富了教材的知识信息。</w:t>
      </w:r>
    </w:p>
    <w:p w:rsidR="00292527" w:rsidRPr="00292527" w:rsidRDefault="00292527" w:rsidP="00C12FA9">
      <w:pPr>
        <w:spacing w:line="520" w:lineRule="exact"/>
        <w:rPr>
          <w:rFonts w:asciiTheme="minorEastAsia" w:hAnsiTheme="minorEastAsia"/>
          <w:szCs w:val="21"/>
        </w:rPr>
      </w:pPr>
      <w:r w:rsidRPr="00292527">
        <w:rPr>
          <w:rFonts w:asciiTheme="minorEastAsia" w:hAnsiTheme="minorEastAsia"/>
          <w:szCs w:val="21"/>
        </w:rPr>
        <w:t>3.“开放式、互动式”案例式的教学方式</w:t>
      </w:r>
    </w:p>
    <w:p w:rsidR="00292527" w:rsidRDefault="00292527" w:rsidP="00CB4C52">
      <w:pPr>
        <w:spacing w:line="520" w:lineRule="exact"/>
        <w:ind w:firstLine="420"/>
        <w:rPr>
          <w:rFonts w:asciiTheme="minorEastAsia" w:hAnsiTheme="minorEastAsia"/>
          <w:szCs w:val="21"/>
        </w:rPr>
      </w:pPr>
      <w:r w:rsidRPr="00292527">
        <w:rPr>
          <w:rFonts w:asciiTheme="minorEastAsia" w:hAnsiTheme="minorEastAsia" w:hint="eastAsia"/>
          <w:szCs w:val="21"/>
        </w:rPr>
        <w:t>本教材在教学内容设计上，每一章均以案例导入，由案例引出问题，再由问题导入知识，激发学生学习知识的积极性。此外，书中也穿插了大量的案例，以期通过大量生动的案例，构建理论与实践连接的桥梁，让知识走进学生内心，内化于心，同时外化于行。</w:t>
      </w:r>
    </w:p>
    <w:p w:rsidR="00CB4C52" w:rsidRDefault="00CB4C52" w:rsidP="00CB4C52">
      <w:pPr>
        <w:spacing w:line="520" w:lineRule="exact"/>
        <w:ind w:firstLine="420"/>
        <w:rPr>
          <w:rFonts w:asciiTheme="minorEastAsia" w:hAnsiTheme="minorEastAsia"/>
          <w:szCs w:val="21"/>
        </w:rPr>
      </w:pPr>
    </w:p>
    <w:p w:rsidR="00CB4C52" w:rsidRPr="00CB4C52" w:rsidRDefault="00CB4C52" w:rsidP="00CB4C52">
      <w:pPr>
        <w:spacing w:line="360" w:lineRule="auto"/>
        <w:jc w:val="center"/>
        <w:rPr>
          <w:rFonts w:asciiTheme="minorEastAsia" w:hAnsiTheme="minorEastAsia"/>
          <w:b/>
          <w:sz w:val="32"/>
          <w:szCs w:val="32"/>
          <w:highlight w:val="yellow"/>
        </w:rPr>
      </w:pPr>
      <w:r w:rsidRPr="00CB4C52">
        <w:rPr>
          <w:rFonts w:asciiTheme="minorEastAsia" w:hAnsiTheme="minorEastAsia" w:hint="eastAsia"/>
          <w:b/>
          <w:sz w:val="32"/>
          <w:szCs w:val="32"/>
          <w:highlight w:val="yellow"/>
        </w:rPr>
        <w:t>科技经管教材</w:t>
      </w:r>
    </w:p>
    <w:p w:rsidR="00EA28DE" w:rsidRDefault="00EA28DE" w:rsidP="00EA28DE">
      <w:pPr>
        <w:rPr>
          <w:rFonts w:asciiTheme="minorEastAsia" w:hAnsiTheme="minorEastAsia"/>
          <w:szCs w:val="21"/>
        </w:rPr>
      </w:pPr>
    </w:p>
    <w:p w:rsidR="00EA28DE" w:rsidRDefault="00EA28DE" w:rsidP="00EA28DE">
      <w:pPr>
        <w:rPr>
          <w:rFonts w:asciiTheme="minorEastAsia" w:hAnsiTheme="minorEastAsia"/>
          <w:szCs w:val="21"/>
        </w:rPr>
      </w:pPr>
      <w:r>
        <w:rPr>
          <w:noProof/>
        </w:rPr>
        <w:drawing>
          <wp:inline distT="0" distB="0" distL="0" distR="0">
            <wp:extent cx="2438400" cy="2438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0" cy="2438400"/>
                    </a:xfrm>
                    <a:prstGeom prst="rect">
                      <a:avLst/>
                    </a:prstGeom>
                    <a:noFill/>
                    <a:ln>
                      <a:noFill/>
                    </a:ln>
                  </pic:spPr>
                </pic:pic>
              </a:graphicData>
            </a:graphic>
          </wp:inline>
        </w:drawing>
      </w:r>
    </w:p>
    <w:p w:rsidR="00EA28DE" w:rsidRPr="00EA28DE" w:rsidRDefault="00EA28DE" w:rsidP="00EA28DE">
      <w:pPr>
        <w:spacing w:line="360" w:lineRule="auto"/>
        <w:jc w:val="left"/>
        <w:rPr>
          <w:rFonts w:ascii="仿宋" w:eastAsia="仿宋" w:hAnsi="仿宋"/>
          <w:b/>
          <w:szCs w:val="21"/>
        </w:rPr>
      </w:pPr>
      <w:r>
        <w:rPr>
          <w:rFonts w:ascii="仿宋" w:eastAsia="仿宋" w:hAnsi="仿宋" w:hint="eastAsia"/>
          <w:b/>
          <w:szCs w:val="21"/>
        </w:rPr>
        <w:t>书名：</w:t>
      </w:r>
      <w:r w:rsidRPr="00EA28DE">
        <w:rPr>
          <w:rFonts w:ascii="仿宋" w:eastAsia="仿宋" w:hAnsi="仿宋" w:hint="eastAsia"/>
          <w:b/>
          <w:szCs w:val="21"/>
        </w:rPr>
        <w:t>新零售概论</w:t>
      </w:r>
    </w:p>
    <w:p w:rsidR="00EA28DE" w:rsidRPr="00EA28DE" w:rsidRDefault="00EA28DE" w:rsidP="00EA28DE">
      <w:pPr>
        <w:spacing w:line="360" w:lineRule="auto"/>
        <w:rPr>
          <w:rFonts w:asciiTheme="minorEastAsia" w:hAnsiTheme="minorEastAsia"/>
          <w:szCs w:val="21"/>
        </w:rPr>
      </w:pPr>
      <w:r w:rsidRPr="00EA28DE">
        <w:rPr>
          <w:rFonts w:asciiTheme="minorEastAsia" w:hAnsiTheme="minorEastAsia" w:hint="eastAsia"/>
          <w:szCs w:val="21"/>
        </w:rPr>
        <w:t>内容简介：</w:t>
      </w:r>
    </w:p>
    <w:p w:rsidR="00EA28DE" w:rsidRPr="00EA28DE" w:rsidRDefault="00EA28DE" w:rsidP="00EA28DE">
      <w:pPr>
        <w:pStyle w:val="a6"/>
        <w:spacing w:line="360" w:lineRule="auto"/>
        <w:ind w:leftChars="134" w:left="281" w:firstLineChars="0" w:firstLine="1"/>
        <w:rPr>
          <w:rFonts w:asciiTheme="minorEastAsia" w:hAnsiTheme="minorEastAsia"/>
          <w:szCs w:val="21"/>
        </w:rPr>
      </w:pPr>
      <w:r w:rsidRPr="00EA28DE">
        <w:rPr>
          <w:rFonts w:asciiTheme="minorEastAsia" w:hAnsiTheme="minorEastAsia" w:hint="eastAsia"/>
          <w:szCs w:val="21"/>
        </w:rPr>
        <w:lastRenderedPageBreak/>
        <w:t>随着互联网、人工智能、大数据、物联网等技术的快速发展，传统零售产生了巨大变革，“新零售”应运而生。新零售将通过数据与商业逻辑的深度结合，实现消费方式逆向牵引生产变革，是中国零售大发展的新契机。基于此，本书从新零售的产生、典型模式及技术开始，详细阐述了新零售“人</w:t>
      </w:r>
      <w:r w:rsidRPr="00EA28DE">
        <w:rPr>
          <w:rFonts w:asciiTheme="minorEastAsia" w:hAnsiTheme="minorEastAsia"/>
          <w:szCs w:val="21"/>
        </w:rPr>
        <w:t>-货-场”次序和格局的重构，并</w:t>
      </w:r>
      <w:r w:rsidRPr="00EA28DE">
        <w:rPr>
          <w:rFonts w:asciiTheme="minorEastAsia" w:hAnsiTheme="minorEastAsia" w:hint="eastAsia"/>
          <w:szCs w:val="21"/>
        </w:rPr>
        <w:t>结合大数据、云计算等新技术在新零售中的应用，剖析了</w:t>
      </w:r>
      <w:r w:rsidRPr="00EA28DE">
        <w:rPr>
          <w:rFonts w:asciiTheme="minorEastAsia" w:hAnsiTheme="minorEastAsia"/>
          <w:szCs w:val="21"/>
        </w:rPr>
        <w:t>数据赋能的内涵以及数据赋能的常见场景，</w:t>
      </w:r>
      <w:r w:rsidRPr="00EA28DE">
        <w:rPr>
          <w:rFonts w:asciiTheme="minorEastAsia" w:hAnsiTheme="minorEastAsia" w:hint="eastAsia"/>
          <w:szCs w:val="21"/>
        </w:rPr>
        <w:t>此外</w:t>
      </w:r>
      <w:r w:rsidRPr="00EA28DE">
        <w:rPr>
          <w:rFonts w:asciiTheme="minorEastAsia" w:hAnsiTheme="minorEastAsia"/>
          <w:szCs w:val="21"/>
        </w:rPr>
        <w:t>，本书还为</w:t>
      </w:r>
      <w:r w:rsidRPr="00EA28DE">
        <w:rPr>
          <w:rFonts w:asciiTheme="minorEastAsia" w:hAnsiTheme="minorEastAsia" w:hint="eastAsia"/>
          <w:szCs w:val="21"/>
        </w:rPr>
        <w:t>读者</w:t>
      </w:r>
      <w:r w:rsidRPr="00EA28DE">
        <w:rPr>
          <w:rFonts w:asciiTheme="minorEastAsia" w:hAnsiTheme="minorEastAsia"/>
          <w:szCs w:val="21"/>
        </w:rPr>
        <w:t>介绍了新零售时代的学习思维、技能要求、典型工作岗位等</w:t>
      </w:r>
      <w:r w:rsidRPr="00EA28DE">
        <w:rPr>
          <w:rFonts w:asciiTheme="minorEastAsia" w:hAnsiTheme="minorEastAsia" w:hint="eastAsia"/>
          <w:szCs w:val="21"/>
        </w:rPr>
        <w:t>相关知识</w:t>
      </w:r>
      <w:r w:rsidRPr="00EA28DE">
        <w:rPr>
          <w:rFonts w:asciiTheme="minorEastAsia" w:hAnsiTheme="minorEastAsia"/>
          <w:szCs w:val="21"/>
        </w:rPr>
        <w:t>。</w:t>
      </w:r>
      <w:r w:rsidRPr="00EA28DE">
        <w:rPr>
          <w:rFonts w:asciiTheme="minorEastAsia" w:hAnsiTheme="minorEastAsia" w:hint="eastAsia"/>
          <w:szCs w:val="21"/>
        </w:rPr>
        <w:t>全书结构清晰，内容新颖，案例丰富，适合作为高等院校市场营销相关专业开设新零售课程的教材。</w:t>
      </w:r>
    </w:p>
    <w:p w:rsidR="00EA28DE" w:rsidRPr="00EA28DE" w:rsidRDefault="00EA28DE" w:rsidP="00EA28DE">
      <w:pPr>
        <w:spacing w:line="360" w:lineRule="auto"/>
        <w:rPr>
          <w:rFonts w:asciiTheme="minorEastAsia" w:hAnsiTheme="minorEastAsia"/>
          <w:szCs w:val="21"/>
        </w:rPr>
      </w:pPr>
      <w:r w:rsidRPr="00EA28DE">
        <w:rPr>
          <w:rFonts w:asciiTheme="minorEastAsia" w:hAnsiTheme="minorEastAsia" w:hint="eastAsia"/>
          <w:szCs w:val="21"/>
        </w:rPr>
        <w:t>本书特色：</w:t>
      </w:r>
    </w:p>
    <w:p w:rsidR="00EA28DE" w:rsidRPr="00EA28DE" w:rsidRDefault="00EA28DE" w:rsidP="00EA28DE">
      <w:pPr>
        <w:pStyle w:val="a6"/>
        <w:spacing w:line="360" w:lineRule="auto"/>
        <w:ind w:leftChars="134" w:left="281" w:firstLineChars="0" w:firstLine="1"/>
        <w:rPr>
          <w:rFonts w:asciiTheme="minorEastAsia" w:hAnsiTheme="minorEastAsia"/>
          <w:szCs w:val="21"/>
        </w:rPr>
      </w:pPr>
      <w:r w:rsidRPr="00EA28DE">
        <w:rPr>
          <w:rFonts w:asciiTheme="minorEastAsia" w:hAnsiTheme="minorEastAsia" w:hint="eastAsia"/>
          <w:szCs w:val="21"/>
        </w:rPr>
        <w:t>本书在对</w:t>
      </w:r>
      <w:r w:rsidRPr="00EA28DE">
        <w:rPr>
          <w:rFonts w:asciiTheme="minorEastAsia" w:hAnsiTheme="minorEastAsia"/>
          <w:szCs w:val="21"/>
        </w:rPr>
        <w:t>新零售</w:t>
      </w:r>
      <w:r w:rsidRPr="00EA28DE">
        <w:rPr>
          <w:rFonts w:asciiTheme="minorEastAsia" w:hAnsiTheme="minorEastAsia" w:hint="eastAsia"/>
          <w:szCs w:val="21"/>
        </w:rPr>
        <w:t>基础知识进行概述的基础上，着重介绍了大数据、云计算等新技术对新零售的影响以及在新零售中的应用，分析大数据如何为新零售强势赋能，</w:t>
      </w:r>
      <w:r w:rsidRPr="00EA28DE">
        <w:rPr>
          <w:rFonts w:asciiTheme="minorEastAsia" w:hAnsiTheme="minorEastAsia"/>
          <w:szCs w:val="21"/>
        </w:rPr>
        <w:t>新零售如何提升消费者体验和供应链效率</w:t>
      </w:r>
      <w:r w:rsidRPr="00EA28DE">
        <w:rPr>
          <w:rFonts w:asciiTheme="minorEastAsia" w:hAnsiTheme="minorEastAsia" w:hint="eastAsia"/>
          <w:szCs w:val="21"/>
        </w:rPr>
        <w:t>。</w:t>
      </w:r>
    </w:p>
    <w:p w:rsidR="00EA28DE" w:rsidRPr="00EA28DE" w:rsidRDefault="00EA28DE" w:rsidP="00EA28DE">
      <w:pPr>
        <w:spacing w:line="360" w:lineRule="auto"/>
        <w:rPr>
          <w:rFonts w:asciiTheme="minorEastAsia" w:hAnsiTheme="minorEastAsia"/>
          <w:szCs w:val="21"/>
        </w:rPr>
      </w:pPr>
      <w:r w:rsidRPr="00EA28DE">
        <w:rPr>
          <w:rFonts w:asciiTheme="minorEastAsia" w:hAnsiTheme="minorEastAsia" w:hint="eastAsia"/>
          <w:szCs w:val="21"/>
        </w:rPr>
        <w:t>书号:</w:t>
      </w:r>
      <w:r w:rsidRPr="00EA28DE">
        <w:rPr>
          <w:rFonts w:asciiTheme="minorEastAsia" w:hAnsiTheme="minorEastAsia"/>
          <w:szCs w:val="21"/>
        </w:rPr>
        <w:t xml:space="preserve"> 978-7-303-25149-0</w:t>
      </w:r>
    </w:p>
    <w:p w:rsidR="00EA28DE" w:rsidRPr="00EA28DE" w:rsidRDefault="00EA28DE" w:rsidP="00EA28DE">
      <w:pPr>
        <w:spacing w:line="360" w:lineRule="auto"/>
        <w:rPr>
          <w:rFonts w:asciiTheme="minorEastAsia" w:hAnsiTheme="minorEastAsia"/>
          <w:szCs w:val="21"/>
        </w:rPr>
      </w:pPr>
      <w:r w:rsidRPr="00EA28DE">
        <w:rPr>
          <w:rFonts w:asciiTheme="minorEastAsia" w:hAnsiTheme="minorEastAsia" w:hint="eastAsia"/>
          <w:szCs w:val="21"/>
        </w:rPr>
        <w:t>出版时间：2</w:t>
      </w:r>
      <w:r w:rsidRPr="00EA28DE">
        <w:rPr>
          <w:rFonts w:asciiTheme="minorEastAsia" w:hAnsiTheme="minorEastAsia"/>
          <w:szCs w:val="21"/>
        </w:rPr>
        <w:t>020</w:t>
      </w:r>
      <w:r w:rsidRPr="00EA28DE">
        <w:rPr>
          <w:rFonts w:asciiTheme="minorEastAsia" w:hAnsiTheme="minorEastAsia" w:hint="eastAsia"/>
          <w:szCs w:val="21"/>
        </w:rPr>
        <w:t>-</w:t>
      </w:r>
      <w:r w:rsidRPr="00EA28DE">
        <w:rPr>
          <w:rFonts w:asciiTheme="minorEastAsia" w:hAnsiTheme="minorEastAsia"/>
          <w:szCs w:val="21"/>
        </w:rPr>
        <w:t>06</w:t>
      </w:r>
    </w:p>
    <w:p w:rsidR="00EA28DE" w:rsidRDefault="00EA28DE" w:rsidP="00EA28DE">
      <w:pPr>
        <w:spacing w:line="360" w:lineRule="auto"/>
        <w:rPr>
          <w:rFonts w:asciiTheme="minorEastAsia" w:hAnsiTheme="minorEastAsia"/>
          <w:szCs w:val="21"/>
        </w:rPr>
      </w:pPr>
    </w:p>
    <w:p w:rsidR="00EA28DE" w:rsidRDefault="00EA28DE" w:rsidP="00EA28DE">
      <w:pPr>
        <w:spacing w:line="360" w:lineRule="auto"/>
        <w:rPr>
          <w:rFonts w:asciiTheme="minorEastAsia" w:hAnsiTheme="minorEastAsia"/>
          <w:szCs w:val="21"/>
        </w:rPr>
      </w:pPr>
      <w:r>
        <w:rPr>
          <w:noProof/>
        </w:rPr>
        <w:drawing>
          <wp:inline distT="0" distB="0" distL="0" distR="0">
            <wp:extent cx="2209800" cy="22098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9800" cy="2209800"/>
                    </a:xfrm>
                    <a:prstGeom prst="rect">
                      <a:avLst/>
                    </a:prstGeom>
                    <a:noFill/>
                    <a:ln>
                      <a:noFill/>
                    </a:ln>
                  </pic:spPr>
                </pic:pic>
              </a:graphicData>
            </a:graphic>
          </wp:inline>
        </w:drawing>
      </w:r>
    </w:p>
    <w:p w:rsidR="00EA28DE" w:rsidRPr="00EA28DE" w:rsidRDefault="00EA28DE" w:rsidP="00EA28DE">
      <w:pPr>
        <w:spacing w:line="360" w:lineRule="auto"/>
        <w:jc w:val="left"/>
        <w:rPr>
          <w:rFonts w:asciiTheme="minorEastAsia" w:hAnsiTheme="minorEastAsia"/>
          <w:szCs w:val="21"/>
        </w:rPr>
      </w:pPr>
      <w:r w:rsidRPr="00EA28DE">
        <w:rPr>
          <w:rFonts w:asciiTheme="minorEastAsia" w:hAnsiTheme="minorEastAsia" w:hint="eastAsia"/>
          <w:szCs w:val="21"/>
        </w:rPr>
        <w:t>书名：组织行为学</w:t>
      </w:r>
    </w:p>
    <w:p w:rsidR="00EA28DE" w:rsidRPr="00EA28DE" w:rsidRDefault="00EA28DE" w:rsidP="00EA28DE">
      <w:pPr>
        <w:spacing w:line="360" w:lineRule="auto"/>
        <w:rPr>
          <w:rFonts w:asciiTheme="minorEastAsia" w:hAnsiTheme="minorEastAsia"/>
          <w:szCs w:val="21"/>
        </w:rPr>
      </w:pPr>
      <w:r w:rsidRPr="00EA28DE">
        <w:rPr>
          <w:rFonts w:asciiTheme="minorEastAsia" w:hAnsiTheme="minorEastAsia" w:hint="eastAsia"/>
          <w:szCs w:val="21"/>
        </w:rPr>
        <w:t>内容简介</w:t>
      </w:r>
    </w:p>
    <w:p w:rsidR="00EA28DE" w:rsidRPr="00EA28DE" w:rsidRDefault="00EA28DE" w:rsidP="00EA28DE">
      <w:pPr>
        <w:pStyle w:val="a6"/>
        <w:spacing w:line="360" w:lineRule="auto"/>
        <w:ind w:left="426" w:firstLineChars="0" w:firstLine="0"/>
        <w:rPr>
          <w:rFonts w:asciiTheme="minorEastAsia" w:hAnsiTheme="minorEastAsia"/>
          <w:szCs w:val="21"/>
        </w:rPr>
      </w:pPr>
      <w:r w:rsidRPr="00EA28DE">
        <w:rPr>
          <w:rFonts w:asciiTheme="minorEastAsia" w:hAnsiTheme="minorEastAsia" w:hint="eastAsia"/>
          <w:szCs w:val="21"/>
        </w:rPr>
        <w:t>本书由绪论和三篇内容组成。本书把中国式管理和文化思想与现代西方组织行为学原理相融合，引入中国情境、案例、对象来衔接或替换流行教材脱离中国实际，停留在“舶来品”之不足。客观来看，如何把西方组织行为理论与中国的管理思想和实践相统一，如何从中国情境与管理视角来诠释或重构组织行为学，系统地赋予其“中国血脉”，是一项极富挑战性的重大学术工程，至今仍然缺乏实质性突破，有待广大学者和管理实践</w:t>
      </w:r>
      <w:r w:rsidRPr="00EA28DE">
        <w:rPr>
          <w:rFonts w:asciiTheme="minorEastAsia" w:hAnsiTheme="minorEastAsia" w:hint="eastAsia"/>
          <w:szCs w:val="21"/>
        </w:rPr>
        <w:lastRenderedPageBreak/>
        <w:t>者的共同努力。</w:t>
      </w:r>
    </w:p>
    <w:p w:rsidR="00EA28DE" w:rsidRPr="00EA28DE" w:rsidRDefault="00EA28DE" w:rsidP="00EA28DE">
      <w:pPr>
        <w:spacing w:line="360" w:lineRule="auto"/>
        <w:rPr>
          <w:rFonts w:asciiTheme="minorEastAsia" w:hAnsiTheme="minorEastAsia"/>
          <w:szCs w:val="21"/>
        </w:rPr>
      </w:pPr>
      <w:r w:rsidRPr="00EA28DE">
        <w:rPr>
          <w:rFonts w:asciiTheme="minorEastAsia" w:hAnsiTheme="minorEastAsia" w:hint="eastAsia"/>
          <w:szCs w:val="21"/>
        </w:rPr>
        <w:t>本书特色</w:t>
      </w:r>
    </w:p>
    <w:p w:rsidR="00EA28DE" w:rsidRPr="00EA28DE" w:rsidRDefault="00EA28DE" w:rsidP="00EA28DE">
      <w:pPr>
        <w:pStyle w:val="a6"/>
        <w:spacing w:line="360" w:lineRule="auto"/>
        <w:ind w:left="426" w:firstLineChars="0" w:firstLine="0"/>
        <w:rPr>
          <w:rFonts w:asciiTheme="minorEastAsia" w:hAnsiTheme="minorEastAsia"/>
          <w:szCs w:val="21"/>
        </w:rPr>
      </w:pPr>
      <w:r w:rsidRPr="00EA28DE">
        <w:rPr>
          <w:rFonts w:asciiTheme="minorEastAsia" w:hAnsiTheme="minorEastAsia" w:hint="eastAsia"/>
          <w:szCs w:val="21"/>
        </w:rPr>
        <w:t>（1）系统编写了典型的中国组织行为情境——引导案例和中国企业管理案例。（2）突出了对中国情境和组织行为案例的解析</w:t>
      </w:r>
    </w:p>
    <w:p w:rsidR="00EA28DE" w:rsidRPr="00EA28DE" w:rsidRDefault="00EA28DE" w:rsidP="00EA28DE">
      <w:pPr>
        <w:spacing w:line="360" w:lineRule="auto"/>
        <w:rPr>
          <w:rFonts w:asciiTheme="minorEastAsia" w:hAnsiTheme="minorEastAsia"/>
          <w:szCs w:val="21"/>
        </w:rPr>
      </w:pPr>
      <w:r w:rsidRPr="00EA28DE">
        <w:rPr>
          <w:rFonts w:asciiTheme="minorEastAsia" w:hAnsiTheme="minorEastAsia"/>
          <w:szCs w:val="21"/>
        </w:rPr>
        <w:t>书号</w:t>
      </w:r>
      <w:r w:rsidRPr="00EA28DE">
        <w:rPr>
          <w:rFonts w:asciiTheme="minorEastAsia" w:hAnsiTheme="minorEastAsia" w:hint="eastAsia"/>
          <w:szCs w:val="21"/>
        </w:rPr>
        <w:t>：978-7-303-25401-9</w:t>
      </w:r>
    </w:p>
    <w:p w:rsidR="00EA28DE" w:rsidRPr="00EA28DE" w:rsidRDefault="00EA28DE" w:rsidP="00EA28DE">
      <w:pPr>
        <w:spacing w:line="360" w:lineRule="auto"/>
        <w:rPr>
          <w:rFonts w:asciiTheme="minorEastAsia" w:hAnsiTheme="minorEastAsia"/>
          <w:szCs w:val="21"/>
        </w:rPr>
      </w:pPr>
      <w:r w:rsidRPr="00EA28DE">
        <w:rPr>
          <w:rFonts w:asciiTheme="minorEastAsia" w:hAnsiTheme="minorEastAsia"/>
          <w:szCs w:val="21"/>
        </w:rPr>
        <w:t>出版日期</w:t>
      </w:r>
      <w:r w:rsidRPr="00EA28DE">
        <w:rPr>
          <w:rFonts w:asciiTheme="minorEastAsia" w:hAnsiTheme="minorEastAsia" w:hint="eastAsia"/>
          <w:szCs w:val="21"/>
        </w:rPr>
        <w:t>：</w:t>
      </w:r>
      <w:r w:rsidRPr="00EA28DE">
        <w:rPr>
          <w:rFonts w:asciiTheme="minorEastAsia" w:hAnsiTheme="minorEastAsia"/>
          <w:szCs w:val="21"/>
        </w:rPr>
        <w:t>20</w:t>
      </w:r>
      <w:r w:rsidRPr="00EA28DE">
        <w:rPr>
          <w:rFonts w:asciiTheme="minorEastAsia" w:hAnsiTheme="minorEastAsia" w:hint="eastAsia"/>
          <w:szCs w:val="21"/>
        </w:rPr>
        <w:t>20</w:t>
      </w:r>
      <w:r w:rsidRPr="00EA28DE">
        <w:rPr>
          <w:rFonts w:asciiTheme="minorEastAsia" w:hAnsiTheme="minorEastAsia"/>
          <w:szCs w:val="21"/>
        </w:rPr>
        <w:t>年</w:t>
      </w:r>
      <w:r w:rsidRPr="00EA28DE">
        <w:rPr>
          <w:rFonts w:asciiTheme="minorEastAsia" w:hAnsiTheme="minorEastAsia" w:hint="eastAsia"/>
          <w:szCs w:val="21"/>
        </w:rPr>
        <w:t>1月</w:t>
      </w:r>
    </w:p>
    <w:p w:rsidR="00EA28DE" w:rsidRPr="00EA28DE" w:rsidRDefault="00EA28DE" w:rsidP="00EA28DE">
      <w:pPr>
        <w:rPr>
          <w:rFonts w:asciiTheme="minorEastAsia" w:hAnsiTheme="minorEastAsia"/>
          <w:szCs w:val="21"/>
        </w:rPr>
      </w:pPr>
    </w:p>
    <w:sectPr w:rsidR="00EA28DE" w:rsidRPr="00EA28DE" w:rsidSect="00CD0DE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4F9C" w:rsidRDefault="00DE4F9C" w:rsidP="00560A12">
      <w:r>
        <w:separator/>
      </w:r>
    </w:p>
  </w:endnote>
  <w:endnote w:type="continuationSeparator" w:id="0">
    <w:p w:rsidR="00DE4F9C" w:rsidRDefault="00DE4F9C" w:rsidP="00560A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4F9C" w:rsidRDefault="00DE4F9C" w:rsidP="00560A12">
      <w:r>
        <w:separator/>
      </w:r>
    </w:p>
  </w:footnote>
  <w:footnote w:type="continuationSeparator" w:id="0">
    <w:p w:rsidR="00DE4F9C" w:rsidRDefault="00DE4F9C" w:rsidP="00560A1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F63BE"/>
    <w:multiLevelType w:val="hybridMultilevel"/>
    <w:tmpl w:val="2B745D78"/>
    <w:lvl w:ilvl="0" w:tplc="8E525F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7EC2A32"/>
    <w:multiLevelType w:val="hybridMultilevel"/>
    <w:tmpl w:val="03B81214"/>
    <w:lvl w:ilvl="0" w:tplc="5DC857A0">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nsid w:val="14CC7DAA"/>
    <w:multiLevelType w:val="hybridMultilevel"/>
    <w:tmpl w:val="E152A6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50FC0902"/>
    <w:multiLevelType w:val="hybridMultilevel"/>
    <w:tmpl w:val="1366AF24"/>
    <w:lvl w:ilvl="0" w:tplc="99B40B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EDE0B86"/>
    <w:multiLevelType w:val="hybridMultilevel"/>
    <w:tmpl w:val="03B81214"/>
    <w:lvl w:ilvl="0" w:tplc="5DC857A0">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60A12"/>
    <w:rsid w:val="0003050A"/>
    <w:rsid w:val="000D4553"/>
    <w:rsid w:val="00125662"/>
    <w:rsid w:val="0013632F"/>
    <w:rsid w:val="00144E2C"/>
    <w:rsid w:val="00197507"/>
    <w:rsid w:val="001A2923"/>
    <w:rsid w:val="001C7F37"/>
    <w:rsid w:val="00216746"/>
    <w:rsid w:val="00292527"/>
    <w:rsid w:val="00304E63"/>
    <w:rsid w:val="004C5409"/>
    <w:rsid w:val="00557069"/>
    <w:rsid w:val="00560A12"/>
    <w:rsid w:val="005A1BBD"/>
    <w:rsid w:val="005B56FA"/>
    <w:rsid w:val="0067789F"/>
    <w:rsid w:val="006951DE"/>
    <w:rsid w:val="00696B2A"/>
    <w:rsid w:val="006C5B73"/>
    <w:rsid w:val="0070772E"/>
    <w:rsid w:val="007153DA"/>
    <w:rsid w:val="007A7CAF"/>
    <w:rsid w:val="007B60AE"/>
    <w:rsid w:val="007E7BD8"/>
    <w:rsid w:val="00833F12"/>
    <w:rsid w:val="00835F6C"/>
    <w:rsid w:val="009314E6"/>
    <w:rsid w:val="00950F00"/>
    <w:rsid w:val="009F351C"/>
    <w:rsid w:val="00A16620"/>
    <w:rsid w:val="00AB5439"/>
    <w:rsid w:val="00B158CF"/>
    <w:rsid w:val="00B314A4"/>
    <w:rsid w:val="00C12FA9"/>
    <w:rsid w:val="00C37946"/>
    <w:rsid w:val="00C4721A"/>
    <w:rsid w:val="00C66E23"/>
    <w:rsid w:val="00CB4C52"/>
    <w:rsid w:val="00CD0DED"/>
    <w:rsid w:val="00CD5EBE"/>
    <w:rsid w:val="00CF16D2"/>
    <w:rsid w:val="00D13BC6"/>
    <w:rsid w:val="00D40EEA"/>
    <w:rsid w:val="00DA122F"/>
    <w:rsid w:val="00DD14CD"/>
    <w:rsid w:val="00DE4F9C"/>
    <w:rsid w:val="00E31BE9"/>
    <w:rsid w:val="00E52913"/>
    <w:rsid w:val="00E83C18"/>
    <w:rsid w:val="00E944BA"/>
    <w:rsid w:val="00EA28DE"/>
    <w:rsid w:val="00F243C5"/>
    <w:rsid w:val="00F65C43"/>
    <w:rsid w:val="00F84F8C"/>
    <w:rsid w:val="00F91015"/>
    <w:rsid w:val="00FC3AB5"/>
    <w:rsid w:val="00FC64F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0DE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60A1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60A12"/>
    <w:rPr>
      <w:sz w:val="18"/>
      <w:szCs w:val="18"/>
    </w:rPr>
  </w:style>
  <w:style w:type="paragraph" w:styleId="a4">
    <w:name w:val="footer"/>
    <w:basedOn w:val="a"/>
    <w:link w:val="Char0"/>
    <w:uiPriority w:val="99"/>
    <w:unhideWhenUsed/>
    <w:rsid w:val="00560A12"/>
    <w:pPr>
      <w:tabs>
        <w:tab w:val="center" w:pos="4153"/>
        <w:tab w:val="right" w:pos="8306"/>
      </w:tabs>
      <w:snapToGrid w:val="0"/>
      <w:jc w:val="left"/>
    </w:pPr>
    <w:rPr>
      <w:sz w:val="18"/>
      <w:szCs w:val="18"/>
    </w:rPr>
  </w:style>
  <w:style w:type="character" w:customStyle="1" w:styleId="Char0">
    <w:name w:val="页脚 Char"/>
    <w:basedOn w:val="a0"/>
    <w:link w:val="a4"/>
    <w:uiPriority w:val="99"/>
    <w:rsid w:val="00560A12"/>
    <w:rPr>
      <w:sz w:val="18"/>
      <w:szCs w:val="18"/>
    </w:rPr>
  </w:style>
  <w:style w:type="paragraph" w:styleId="a5">
    <w:name w:val="Balloon Text"/>
    <w:basedOn w:val="a"/>
    <w:link w:val="Char1"/>
    <w:uiPriority w:val="99"/>
    <w:semiHidden/>
    <w:unhideWhenUsed/>
    <w:rsid w:val="00560A12"/>
    <w:rPr>
      <w:sz w:val="18"/>
      <w:szCs w:val="18"/>
    </w:rPr>
  </w:style>
  <w:style w:type="character" w:customStyle="1" w:styleId="Char1">
    <w:name w:val="批注框文本 Char"/>
    <w:basedOn w:val="a0"/>
    <w:link w:val="a5"/>
    <w:uiPriority w:val="99"/>
    <w:semiHidden/>
    <w:rsid w:val="00560A12"/>
    <w:rPr>
      <w:sz w:val="18"/>
      <w:szCs w:val="18"/>
    </w:rPr>
  </w:style>
  <w:style w:type="paragraph" w:styleId="a6">
    <w:name w:val="List Paragraph"/>
    <w:basedOn w:val="a"/>
    <w:uiPriority w:val="34"/>
    <w:qFormat/>
    <w:rsid w:val="00292527"/>
    <w:pPr>
      <w:ind w:firstLineChars="200" w:firstLine="420"/>
    </w:pPr>
  </w:style>
</w:styles>
</file>

<file path=word/webSettings.xml><?xml version="1.0" encoding="utf-8"?>
<w:webSettings xmlns:r="http://schemas.openxmlformats.org/officeDocument/2006/relationships" xmlns:w="http://schemas.openxmlformats.org/wordprocessingml/2006/main">
  <w:divs>
    <w:div w:id="117383110">
      <w:bodyDiv w:val="1"/>
      <w:marLeft w:val="0"/>
      <w:marRight w:val="0"/>
      <w:marTop w:val="0"/>
      <w:marBottom w:val="0"/>
      <w:divBdr>
        <w:top w:val="none" w:sz="0" w:space="0" w:color="auto"/>
        <w:left w:val="none" w:sz="0" w:space="0" w:color="auto"/>
        <w:bottom w:val="none" w:sz="0" w:space="0" w:color="auto"/>
        <w:right w:val="none" w:sz="0" w:space="0" w:color="auto"/>
      </w:divBdr>
      <w:divsChild>
        <w:div w:id="2006668373">
          <w:marLeft w:val="0"/>
          <w:marRight w:val="0"/>
          <w:marTop w:val="0"/>
          <w:marBottom w:val="0"/>
          <w:divBdr>
            <w:top w:val="none" w:sz="0" w:space="0" w:color="auto"/>
            <w:left w:val="none" w:sz="0" w:space="0" w:color="auto"/>
            <w:bottom w:val="none" w:sz="0" w:space="0" w:color="auto"/>
            <w:right w:val="none" w:sz="0" w:space="0" w:color="auto"/>
          </w:divBdr>
          <w:divsChild>
            <w:div w:id="1365011466">
              <w:marLeft w:val="0"/>
              <w:marRight w:val="0"/>
              <w:marTop w:val="0"/>
              <w:marBottom w:val="0"/>
              <w:divBdr>
                <w:top w:val="none" w:sz="0" w:space="0" w:color="auto"/>
                <w:left w:val="none" w:sz="0" w:space="0" w:color="auto"/>
                <w:bottom w:val="single" w:sz="12" w:space="0" w:color="E5E5E5"/>
                <w:right w:val="none" w:sz="0" w:space="0" w:color="auto"/>
              </w:divBdr>
            </w:div>
            <w:div w:id="1726023610">
              <w:marLeft w:val="0"/>
              <w:marRight w:val="0"/>
              <w:marTop w:val="0"/>
              <w:marBottom w:val="0"/>
              <w:divBdr>
                <w:top w:val="none" w:sz="0" w:space="0" w:color="auto"/>
                <w:left w:val="none" w:sz="0" w:space="0" w:color="auto"/>
                <w:bottom w:val="none" w:sz="0" w:space="0" w:color="auto"/>
                <w:right w:val="none" w:sz="0" w:space="0" w:color="auto"/>
              </w:divBdr>
            </w:div>
          </w:divsChild>
        </w:div>
        <w:div w:id="748581936">
          <w:marLeft w:val="0"/>
          <w:marRight w:val="0"/>
          <w:marTop w:val="0"/>
          <w:marBottom w:val="0"/>
          <w:divBdr>
            <w:top w:val="none" w:sz="0" w:space="0" w:color="auto"/>
            <w:left w:val="none" w:sz="0" w:space="0" w:color="auto"/>
            <w:bottom w:val="none" w:sz="0" w:space="0" w:color="auto"/>
            <w:right w:val="none" w:sz="0" w:space="0" w:color="auto"/>
          </w:divBdr>
          <w:divsChild>
            <w:div w:id="1735928295">
              <w:marLeft w:val="0"/>
              <w:marRight w:val="0"/>
              <w:marTop w:val="0"/>
              <w:marBottom w:val="0"/>
              <w:divBdr>
                <w:top w:val="none" w:sz="0" w:space="0" w:color="auto"/>
                <w:left w:val="none" w:sz="0" w:space="0" w:color="auto"/>
                <w:bottom w:val="single" w:sz="12" w:space="0" w:color="E5E5E5"/>
                <w:right w:val="none" w:sz="0" w:space="0" w:color="auto"/>
              </w:divBdr>
            </w:div>
            <w:div w:id="31708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8061">
      <w:bodyDiv w:val="1"/>
      <w:marLeft w:val="0"/>
      <w:marRight w:val="0"/>
      <w:marTop w:val="0"/>
      <w:marBottom w:val="0"/>
      <w:divBdr>
        <w:top w:val="none" w:sz="0" w:space="0" w:color="auto"/>
        <w:left w:val="none" w:sz="0" w:space="0" w:color="auto"/>
        <w:bottom w:val="none" w:sz="0" w:space="0" w:color="auto"/>
        <w:right w:val="none" w:sz="0" w:space="0" w:color="auto"/>
      </w:divBdr>
      <w:divsChild>
        <w:div w:id="1019507961">
          <w:marLeft w:val="0"/>
          <w:marRight w:val="0"/>
          <w:marTop w:val="0"/>
          <w:marBottom w:val="0"/>
          <w:divBdr>
            <w:top w:val="none" w:sz="0" w:space="0" w:color="auto"/>
            <w:left w:val="none" w:sz="0" w:space="0" w:color="auto"/>
            <w:bottom w:val="none" w:sz="0" w:space="0" w:color="auto"/>
            <w:right w:val="none" w:sz="0" w:space="0" w:color="auto"/>
          </w:divBdr>
        </w:div>
        <w:div w:id="677536890">
          <w:marLeft w:val="0"/>
          <w:marRight w:val="0"/>
          <w:marTop w:val="0"/>
          <w:marBottom w:val="0"/>
          <w:divBdr>
            <w:top w:val="none" w:sz="0" w:space="0" w:color="auto"/>
            <w:left w:val="none" w:sz="0" w:space="0" w:color="auto"/>
            <w:bottom w:val="none" w:sz="0" w:space="0" w:color="auto"/>
            <w:right w:val="none" w:sz="0" w:space="0" w:color="auto"/>
          </w:divBdr>
        </w:div>
        <w:div w:id="1362051710">
          <w:marLeft w:val="0"/>
          <w:marRight w:val="0"/>
          <w:marTop w:val="0"/>
          <w:marBottom w:val="0"/>
          <w:divBdr>
            <w:top w:val="none" w:sz="0" w:space="0" w:color="auto"/>
            <w:left w:val="none" w:sz="0" w:space="0" w:color="auto"/>
            <w:bottom w:val="none" w:sz="0" w:space="0" w:color="auto"/>
            <w:right w:val="none" w:sz="0" w:space="0" w:color="auto"/>
          </w:divBdr>
        </w:div>
        <w:div w:id="2141334804">
          <w:marLeft w:val="0"/>
          <w:marRight w:val="0"/>
          <w:marTop w:val="0"/>
          <w:marBottom w:val="0"/>
          <w:divBdr>
            <w:top w:val="none" w:sz="0" w:space="0" w:color="auto"/>
            <w:left w:val="none" w:sz="0" w:space="0" w:color="auto"/>
            <w:bottom w:val="none" w:sz="0" w:space="0" w:color="auto"/>
            <w:right w:val="none" w:sz="0" w:space="0" w:color="auto"/>
          </w:divBdr>
        </w:div>
        <w:div w:id="1652058761">
          <w:marLeft w:val="0"/>
          <w:marRight w:val="0"/>
          <w:marTop w:val="0"/>
          <w:marBottom w:val="0"/>
          <w:divBdr>
            <w:top w:val="none" w:sz="0" w:space="0" w:color="auto"/>
            <w:left w:val="none" w:sz="0" w:space="0" w:color="auto"/>
            <w:bottom w:val="none" w:sz="0" w:space="0" w:color="auto"/>
            <w:right w:val="none" w:sz="0" w:space="0" w:color="auto"/>
          </w:divBdr>
        </w:div>
        <w:div w:id="1084959365">
          <w:marLeft w:val="0"/>
          <w:marRight w:val="0"/>
          <w:marTop w:val="0"/>
          <w:marBottom w:val="0"/>
          <w:divBdr>
            <w:top w:val="none" w:sz="0" w:space="0" w:color="auto"/>
            <w:left w:val="none" w:sz="0" w:space="0" w:color="auto"/>
            <w:bottom w:val="none" w:sz="0" w:space="0" w:color="auto"/>
            <w:right w:val="none" w:sz="0" w:space="0" w:color="auto"/>
          </w:divBdr>
        </w:div>
        <w:div w:id="1336498993">
          <w:marLeft w:val="0"/>
          <w:marRight w:val="0"/>
          <w:marTop w:val="0"/>
          <w:marBottom w:val="0"/>
          <w:divBdr>
            <w:top w:val="none" w:sz="0" w:space="0" w:color="auto"/>
            <w:left w:val="none" w:sz="0" w:space="0" w:color="auto"/>
            <w:bottom w:val="none" w:sz="0" w:space="0" w:color="auto"/>
            <w:right w:val="none" w:sz="0" w:space="0" w:color="auto"/>
          </w:divBdr>
        </w:div>
      </w:divsChild>
    </w:div>
    <w:div w:id="267129451">
      <w:bodyDiv w:val="1"/>
      <w:marLeft w:val="0"/>
      <w:marRight w:val="0"/>
      <w:marTop w:val="0"/>
      <w:marBottom w:val="0"/>
      <w:divBdr>
        <w:top w:val="none" w:sz="0" w:space="0" w:color="auto"/>
        <w:left w:val="none" w:sz="0" w:space="0" w:color="auto"/>
        <w:bottom w:val="none" w:sz="0" w:space="0" w:color="auto"/>
        <w:right w:val="none" w:sz="0" w:space="0" w:color="auto"/>
      </w:divBdr>
      <w:divsChild>
        <w:div w:id="114762862">
          <w:marLeft w:val="0"/>
          <w:marRight w:val="0"/>
          <w:marTop w:val="0"/>
          <w:marBottom w:val="0"/>
          <w:divBdr>
            <w:top w:val="none" w:sz="0" w:space="0" w:color="auto"/>
            <w:left w:val="none" w:sz="0" w:space="0" w:color="auto"/>
            <w:bottom w:val="none" w:sz="0" w:space="0" w:color="auto"/>
            <w:right w:val="none" w:sz="0" w:space="0" w:color="auto"/>
          </w:divBdr>
          <w:divsChild>
            <w:div w:id="2130006532">
              <w:marLeft w:val="0"/>
              <w:marRight w:val="0"/>
              <w:marTop w:val="0"/>
              <w:marBottom w:val="0"/>
              <w:divBdr>
                <w:top w:val="none" w:sz="0" w:space="0" w:color="auto"/>
                <w:left w:val="none" w:sz="0" w:space="0" w:color="auto"/>
                <w:bottom w:val="none" w:sz="0" w:space="0" w:color="auto"/>
                <w:right w:val="none" w:sz="0" w:space="0" w:color="auto"/>
              </w:divBdr>
            </w:div>
          </w:divsChild>
        </w:div>
        <w:div w:id="1224295011">
          <w:marLeft w:val="0"/>
          <w:marRight w:val="0"/>
          <w:marTop w:val="0"/>
          <w:marBottom w:val="0"/>
          <w:divBdr>
            <w:top w:val="none" w:sz="0" w:space="0" w:color="auto"/>
            <w:left w:val="none" w:sz="0" w:space="0" w:color="auto"/>
            <w:bottom w:val="none" w:sz="0" w:space="0" w:color="auto"/>
            <w:right w:val="none" w:sz="0" w:space="0" w:color="auto"/>
          </w:divBdr>
          <w:divsChild>
            <w:div w:id="883710778">
              <w:marLeft w:val="0"/>
              <w:marRight w:val="0"/>
              <w:marTop w:val="0"/>
              <w:marBottom w:val="0"/>
              <w:divBdr>
                <w:top w:val="none" w:sz="0" w:space="0" w:color="auto"/>
                <w:left w:val="none" w:sz="0" w:space="0" w:color="auto"/>
                <w:bottom w:val="single" w:sz="12" w:space="0" w:color="E5E5E5"/>
                <w:right w:val="none" w:sz="0" w:space="0" w:color="auto"/>
              </w:divBdr>
            </w:div>
            <w:div w:id="1850827121">
              <w:marLeft w:val="0"/>
              <w:marRight w:val="0"/>
              <w:marTop w:val="0"/>
              <w:marBottom w:val="0"/>
              <w:divBdr>
                <w:top w:val="none" w:sz="0" w:space="0" w:color="auto"/>
                <w:left w:val="none" w:sz="0" w:space="0" w:color="auto"/>
                <w:bottom w:val="none" w:sz="0" w:space="0" w:color="auto"/>
                <w:right w:val="none" w:sz="0" w:space="0" w:color="auto"/>
              </w:divBdr>
            </w:div>
          </w:divsChild>
        </w:div>
        <w:div w:id="1690792068">
          <w:marLeft w:val="0"/>
          <w:marRight w:val="0"/>
          <w:marTop w:val="0"/>
          <w:marBottom w:val="0"/>
          <w:divBdr>
            <w:top w:val="none" w:sz="0" w:space="0" w:color="auto"/>
            <w:left w:val="none" w:sz="0" w:space="0" w:color="auto"/>
            <w:bottom w:val="none" w:sz="0" w:space="0" w:color="auto"/>
            <w:right w:val="none" w:sz="0" w:space="0" w:color="auto"/>
          </w:divBdr>
          <w:divsChild>
            <w:div w:id="1957522061">
              <w:marLeft w:val="0"/>
              <w:marRight w:val="0"/>
              <w:marTop w:val="0"/>
              <w:marBottom w:val="0"/>
              <w:divBdr>
                <w:top w:val="none" w:sz="0" w:space="0" w:color="auto"/>
                <w:left w:val="none" w:sz="0" w:space="0" w:color="auto"/>
                <w:bottom w:val="single" w:sz="12" w:space="0" w:color="E5E5E5"/>
                <w:right w:val="none" w:sz="0" w:space="0" w:color="auto"/>
              </w:divBdr>
            </w:div>
            <w:div w:id="146796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067579">
      <w:bodyDiv w:val="1"/>
      <w:marLeft w:val="0"/>
      <w:marRight w:val="0"/>
      <w:marTop w:val="0"/>
      <w:marBottom w:val="0"/>
      <w:divBdr>
        <w:top w:val="none" w:sz="0" w:space="0" w:color="auto"/>
        <w:left w:val="none" w:sz="0" w:space="0" w:color="auto"/>
        <w:bottom w:val="none" w:sz="0" w:space="0" w:color="auto"/>
        <w:right w:val="none" w:sz="0" w:space="0" w:color="auto"/>
      </w:divBdr>
      <w:divsChild>
        <w:div w:id="1461147375">
          <w:marLeft w:val="6120"/>
          <w:marRight w:val="0"/>
          <w:marTop w:val="86"/>
          <w:marBottom w:val="0"/>
          <w:divBdr>
            <w:top w:val="none" w:sz="0" w:space="0" w:color="auto"/>
            <w:left w:val="none" w:sz="0" w:space="0" w:color="auto"/>
            <w:bottom w:val="none" w:sz="0" w:space="0" w:color="auto"/>
            <w:right w:val="none" w:sz="0" w:space="0" w:color="auto"/>
          </w:divBdr>
        </w:div>
        <w:div w:id="881284125">
          <w:marLeft w:val="6120"/>
          <w:marRight w:val="0"/>
          <w:marTop w:val="86"/>
          <w:marBottom w:val="0"/>
          <w:divBdr>
            <w:top w:val="none" w:sz="0" w:space="0" w:color="auto"/>
            <w:left w:val="none" w:sz="0" w:space="0" w:color="auto"/>
            <w:bottom w:val="none" w:sz="0" w:space="0" w:color="auto"/>
            <w:right w:val="none" w:sz="0" w:space="0" w:color="auto"/>
          </w:divBdr>
        </w:div>
      </w:divsChild>
    </w:div>
    <w:div w:id="419058707">
      <w:bodyDiv w:val="1"/>
      <w:marLeft w:val="0"/>
      <w:marRight w:val="0"/>
      <w:marTop w:val="0"/>
      <w:marBottom w:val="0"/>
      <w:divBdr>
        <w:top w:val="none" w:sz="0" w:space="0" w:color="auto"/>
        <w:left w:val="none" w:sz="0" w:space="0" w:color="auto"/>
        <w:bottom w:val="none" w:sz="0" w:space="0" w:color="auto"/>
        <w:right w:val="none" w:sz="0" w:space="0" w:color="auto"/>
      </w:divBdr>
      <w:divsChild>
        <w:div w:id="1925726018">
          <w:marLeft w:val="6120"/>
          <w:marRight w:val="0"/>
          <w:marTop w:val="86"/>
          <w:marBottom w:val="0"/>
          <w:divBdr>
            <w:top w:val="none" w:sz="0" w:space="0" w:color="auto"/>
            <w:left w:val="none" w:sz="0" w:space="0" w:color="auto"/>
            <w:bottom w:val="none" w:sz="0" w:space="0" w:color="auto"/>
            <w:right w:val="none" w:sz="0" w:space="0" w:color="auto"/>
          </w:divBdr>
        </w:div>
        <w:div w:id="1498036712">
          <w:marLeft w:val="6120"/>
          <w:marRight w:val="0"/>
          <w:marTop w:val="86"/>
          <w:marBottom w:val="0"/>
          <w:divBdr>
            <w:top w:val="none" w:sz="0" w:space="0" w:color="auto"/>
            <w:left w:val="none" w:sz="0" w:space="0" w:color="auto"/>
            <w:bottom w:val="none" w:sz="0" w:space="0" w:color="auto"/>
            <w:right w:val="none" w:sz="0" w:space="0" w:color="auto"/>
          </w:divBdr>
        </w:div>
      </w:divsChild>
    </w:div>
    <w:div w:id="717631749">
      <w:bodyDiv w:val="1"/>
      <w:marLeft w:val="0"/>
      <w:marRight w:val="0"/>
      <w:marTop w:val="0"/>
      <w:marBottom w:val="0"/>
      <w:divBdr>
        <w:top w:val="none" w:sz="0" w:space="0" w:color="auto"/>
        <w:left w:val="none" w:sz="0" w:space="0" w:color="auto"/>
        <w:bottom w:val="none" w:sz="0" w:space="0" w:color="auto"/>
        <w:right w:val="none" w:sz="0" w:space="0" w:color="auto"/>
      </w:divBdr>
    </w:div>
    <w:div w:id="1052000865">
      <w:bodyDiv w:val="1"/>
      <w:marLeft w:val="0"/>
      <w:marRight w:val="0"/>
      <w:marTop w:val="0"/>
      <w:marBottom w:val="0"/>
      <w:divBdr>
        <w:top w:val="none" w:sz="0" w:space="0" w:color="auto"/>
        <w:left w:val="none" w:sz="0" w:space="0" w:color="auto"/>
        <w:bottom w:val="none" w:sz="0" w:space="0" w:color="auto"/>
        <w:right w:val="none" w:sz="0" w:space="0" w:color="auto"/>
      </w:divBdr>
      <w:divsChild>
        <w:div w:id="335962929">
          <w:marLeft w:val="0"/>
          <w:marRight w:val="0"/>
          <w:marTop w:val="0"/>
          <w:marBottom w:val="0"/>
          <w:divBdr>
            <w:top w:val="none" w:sz="0" w:space="0" w:color="auto"/>
            <w:left w:val="none" w:sz="0" w:space="0" w:color="auto"/>
            <w:bottom w:val="none" w:sz="0" w:space="0" w:color="auto"/>
            <w:right w:val="none" w:sz="0" w:space="0" w:color="auto"/>
          </w:divBdr>
          <w:divsChild>
            <w:div w:id="28650202">
              <w:marLeft w:val="0"/>
              <w:marRight w:val="0"/>
              <w:marTop w:val="0"/>
              <w:marBottom w:val="0"/>
              <w:divBdr>
                <w:top w:val="none" w:sz="0" w:space="0" w:color="auto"/>
                <w:left w:val="none" w:sz="0" w:space="0" w:color="auto"/>
                <w:bottom w:val="single" w:sz="12" w:space="0" w:color="E5E5E5"/>
                <w:right w:val="none" w:sz="0" w:space="0" w:color="auto"/>
              </w:divBdr>
            </w:div>
            <w:div w:id="242569659">
              <w:marLeft w:val="0"/>
              <w:marRight w:val="0"/>
              <w:marTop w:val="0"/>
              <w:marBottom w:val="0"/>
              <w:divBdr>
                <w:top w:val="none" w:sz="0" w:space="0" w:color="auto"/>
                <w:left w:val="none" w:sz="0" w:space="0" w:color="auto"/>
                <w:bottom w:val="none" w:sz="0" w:space="0" w:color="auto"/>
                <w:right w:val="none" w:sz="0" w:space="0" w:color="auto"/>
              </w:divBdr>
            </w:div>
          </w:divsChild>
        </w:div>
        <w:div w:id="1118255753">
          <w:marLeft w:val="0"/>
          <w:marRight w:val="0"/>
          <w:marTop w:val="0"/>
          <w:marBottom w:val="0"/>
          <w:divBdr>
            <w:top w:val="none" w:sz="0" w:space="0" w:color="auto"/>
            <w:left w:val="none" w:sz="0" w:space="0" w:color="auto"/>
            <w:bottom w:val="none" w:sz="0" w:space="0" w:color="auto"/>
            <w:right w:val="none" w:sz="0" w:space="0" w:color="auto"/>
          </w:divBdr>
          <w:divsChild>
            <w:div w:id="31346886">
              <w:marLeft w:val="0"/>
              <w:marRight w:val="0"/>
              <w:marTop w:val="0"/>
              <w:marBottom w:val="0"/>
              <w:divBdr>
                <w:top w:val="none" w:sz="0" w:space="0" w:color="auto"/>
                <w:left w:val="none" w:sz="0" w:space="0" w:color="auto"/>
                <w:bottom w:val="single" w:sz="12" w:space="0" w:color="E5E5E5"/>
                <w:right w:val="none" w:sz="0" w:space="0" w:color="auto"/>
              </w:divBdr>
            </w:div>
            <w:div w:id="132443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360774">
      <w:bodyDiv w:val="1"/>
      <w:marLeft w:val="0"/>
      <w:marRight w:val="0"/>
      <w:marTop w:val="0"/>
      <w:marBottom w:val="0"/>
      <w:divBdr>
        <w:top w:val="none" w:sz="0" w:space="0" w:color="auto"/>
        <w:left w:val="none" w:sz="0" w:space="0" w:color="auto"/>
        <w:bottom w:val="none" w:sz="0" w:space="0" w:color="auto"/>
        <w:right w:val="none" w:sz="0" w:space="0" w:color="auto"/>
      </w:divBdr>
    </w:div>
    <w:div w:id="1125974124">
      <w:bodyDiv w:val="1"/>
      <w:marLeft w:val="0"/>
      <w:marRight w:val="0"/>
      <w:marTop w:val="0"/>
      <w:marBottom w:val="0"/>
      <w:divBdr>
        <w:top w:val="none" w:sz="0" w:space="0" w:color="auto"/>
        <w:left w:val="none" w:sz="0" w:space="0" w:color="auto"/>
        <w:bottom w:val="none" w:sz="0" w:space="0" w:color="auto"/>
        <w:right w:val="none" w:sz="0" w:space="0" w:color="auto"/>
      </w:divBdr>
      <w:divsChild>
        <w:div w:id="1070352494">
          <w:marLeft w:val="0"/>
          <w:marRight w:val="0"/>
          <w:marTop w:val="0"/>
          <w:marBottom w:val="0"/>
          <w:divBdr>
            <w:top w:val="none" w:sz="0" w:space="0" w:color="auto"/>
            <w:left w:val="none" w:sz="0" w:space="0" w:color="auto"/>
            <w:bottom w:val="single" w:sz="12" w:space="0" w:color="E5E5E5"/>
            <w:right w:val="none" w:sz="0" w:space="0" w:color="auto"/>
          </w:divBdr>
        </w:div>
        <w:div w:id="1318339393">
          <w:marLeft w:val="0"/>
          <w:marRight w:val="0"/>
          <w:marTop w:val="0"/>
          <w:marBottom w:val="0"/>
          <w:divBdr>
            <w:top w:val="none" w:sz="0" w:space="0" w:color="auto"/>
            <w:left w:val="none" w:sz="0" w:space="0" w:color="auto"/>
            <w:bottom w:val="none" w:sz="0" w:space="0" w:color="auto"/>
            <w:right w:val="none" w:sz="0" w:space="0" w:color="auto"/>
          </w:divBdr>
        </w:div>
      </w:divsChild>
    </w:div>
    <w:div w:id="1380280802">
      <w:bodyDiv w:val="1"/>
      <w:marLeft w:val="0"/>
      <w:marRight w:val="0"/>
      <w:marTop w:val="0"/>
      <w:marBottom w:val="0"/>
      <w:divBdr>
        <w:top w:val="none" w:sz="0" w:space="0" w:color="auto"/>
        <w:left w:val="none" w:sz="0" w:space="0" w:color="auto"/>
        <w:bottom w:val="none" w:sz="0" w:space="0" w:color="auto"/>
        <w:right w:val="none" w:sz="0" w:space="0" w:color="auto"/>
      </w:divBdr>
      <w:divsChild>
        <w:div w:id="1442608896">
          <w:marLeft w:val="0"/>
          <w:marRight w:val="0"/>
          <w:marTop w:val="0"/>
          <w:marBottom w:val="0"/>
          <w:divBdr>
            <w:top w:val="none" w:sz="0" w:space="0" w:color="auto"/>
            <w:left w:val="none" w:sz="0" w:space="0" w:color="auto"/>
            <w:bottom w:val="single" w:sz="12" w:space="0" w:color="E5E5E5"/>
            <w:right w:val="none" w:sz="0" w:space="0" w:color="auto"/>
          </w:divBdr>
        </w:div>
        <w:div w:id="1702629663">
          <w:marLeft w:val="0"/>
          <w:marRight w:val="0"/>
          <w:marTop w:val="0"/>
          <w:marBottom w:val="0"/>
          <w:divBdr>
            <w:top w:val="none" w:sz="0" w:space="0" w:color="auto"/>
            <w:left w:val="none" w:sz="0" w:space="0" w:color="auto"/>
            <w:bottom w:val="none" w:sz="0" w:space="0" w:color="auto"/>
            <w:right w:val="none" w:sz="0" w:space="0" w:color="auto"/>
          </w:divBdr>
        </w:div>
      </w:divsChild>
    </w:div>
    <w:div w:id="1439183061">
      <w:bodyDiv w:val="1"/>
      <w:marLeft w:val="0"/>
      <w:marRight w:val="0"/>
      <w:marTop w:val="0"/>
      <w:marBottom w:val="0"/>
      <w:divBdr>
        <w:top w:val="none" w:sz="0" w:space="0" w:color="auto"/>
        <w:left w:val="none" w:sz="0" w:space="0" w:color="auto"/>
        <w:bottom w:val="none" w:sz="0" w:space="0" w:color="auto"/>
        <w:right w:val="none" w:sz="0" w:space="0" w:color="auto"/>
      </w:divBdr>
      <w:divsChild>
        <w:div w:id="208349445">
          <w:marLeft w:val="6120"/>
          <w:marRight w:val="0"/>
          <w:marTop w:val="86"/>
          <w:marBottom w:val="0"/>
          <w:divBdr>
            <w:top w:val="none" w:sz="0" w:space="0" w:color="auto"/>
            <w:left w:val="none" w:sz="0" w:space="0" w:color="auto"/>
            <w:bottom w:val="none" w:sz="0" w:space="0" w:color="auto"/>
            <w:right w:val="none" w:sz="0" w:space="0" w:color="auto"/>
          </w:divBdr>
        </w:div>
        <w:div w:id="960767411">
          <w:marLeft w:val="6120"/>
          <w:marRight w:val="0"/>
          <w:marTop w:val="86"/>
          <w:marBottom w:val="0"/>
          <w:divBdr>
            <w:top w:val="none" w:sz="0" w:space="0" w:color="auto"/>
            <w:left w:val="none" w:sz="0" w:space="0" w:color="auto"/>
            <w:bottom w:val="none" w:sz="0" w:space="0" w:color="auto"/>
            <w:right w:val="none" w:sz="0" w:space="0" w:color="auto"/>
          </w:divBdr>
        </w:div>
      </w:divsChild>
    </w:div>
    <w:div w:id="1482044036">
      <w:bodyDiv w:val="1"/>
      <w:marLeft w:val="0"/>
      <w:marRight w:val="0"/>
      <w:marTop w:val="0"/>
      <w:marBottom w:val="0"/>
      <w:divBdr>
        <w:top w:val="none" w:sz="0" w:space="0" w:color="auto"/>
        <w:left w:val="none" w:sz="0" w:space="0" w:color="auto"/>
        <w:bottom w:val="none" w:sz="0" w:space="0" w:color="auto"/>
        <w:right w:val="none" w:sz="0" w:space="0" w:color="auto"/>
      </w:divBdr>
      <w:divsChild>
        <w:div w:id="1002052095">
          <w:marLeft w:val="0"/>
          <w:marRight w:val="0"/>
          <w:marTop w:val="0"/>
          <w:marBottom w:val="0"/>
          <w:divBdr>
            <w:top w:val="none" w:sz="0" w:space="0" w:color="auto"/>
            <w:left w:val="none" w:sz="0" w:space="0" w:color="auto"/>
            <w:bottom w:val="none" w:sz="0" w:space="0" w:color="auto"/>
            <w:right w:val="none" w:sz="0" w:space="0" w:color="auto"/>
          </w:divBdr>
        </w:div>
        <w:div w:id="1671837283">
          <w:marLeft w:val="0"/>
          <w:marRight w:val="0"/>
          <w:marTop w:val="0"/>
          <w:marBottom w:val="0"/>
          <w:divBdr>
            <w:top w:val="none" w:sz="0" w:space="0" w:color="auto"/>
            <w:left w:val="none" w:sz="0" w:space="0" w:color="auto"/>
            <w:bottom w:val="none" w:sz="0" w:space="0" w:color="auto"/>
            <w:right w:val="none" w:sz="0" w:space="0" w:color="auto"/>
          </w:divBdr>
        </w:div>
        <w:div w:id="91976200">
          <w:marLeft w:val="0"/>
          <w:marRight w:val="0"/>
          <w:marTop w:val="0"/>
          <w:marBottom w:val="0"/>
          <w:divBdr>
            <w:top w:val="none" w:sz="0" w:space="0" w:color="auto"/>
            <w:left w:val="none" w:sz="0" w:space="0" w:color="auto"/>
            <w:bottom w:val="none" w:sz="0" w:space="0" w:color="auto"/>
            <w:right w:val="none" w:sz="0" w:space="0" w:color="auto"/>
          </w:divBdr>
        </w:div>
      </w:divsChild>
    </w:div>
    <w:div w:id="1687487061">
      <w:bodyDiv w:val="1"/>
      <w:marLeft w:val="0"/>
      <w:marRight w:val="0"/>
      <w:marTop w:val="0"/>
      <w:marBottom w:val="0"/>
      <w:divBdr>
        <w:top w:val="none" w:sz="0" w:space="0" w:color="auto"/>
        <w:left w:val="none" w:sz="0" w:space="0" w:color="auto"/>
        <w:bottom w:val="none" w:sz="0" w:space="0" w:color="auto"/>
        <w:right w:val="none" w:sz="0" w:space="0" w:color="auto"/>
      </w:divBdr>
    </w:div>
    <w:div w:id="1796168362">
      <w:bodyDiv w:val="1"/>
      <w:marLeft w:val="0"/>
      <w:marRight w:val="0"/>
      <w:marTop w:val="0"/>
      <w:marBottom w:val="0"/>
      <w:divBdr>
        <w:top w:val="none" w:sz="0" w:space="0" w:color="auto"/>
        <w:left w:val="none" w:sz="0" w:space="0" w:color="auto"/>
        <w:bottom w:val="none" w:sz="0" w:space="0" w:color="auto"/>
        <w:right w:val="none" w:sz="0" w:space="0" w:color="auto"/>
      </w:divBdr>
      <w:divsChild>
        <w:div w:id="1395545519">
          <w:marLeft w:val="0"/>
          <w:marRight w:val="0"/>
          <w:marTop w:val="0"/>
          <w:marBottom w:val="0"/>
          <w:divBdr>
            <w:top w:val="none" w:sz="0" w:space="0" w:color="auto"/>
            <w:left w:val="none" w:sz="0" w:space="0" w:color="auto"/>
            <w:bottom w:val="none" w:sz="0" w:space="0" w:color="auto"/>
            <w:right w:val="none" w:sz="0" w:space="0" w:color="auto"/>
          </w:divBdr>
        </w:div>
        <w:div w:id="832768628">
          <w:marLeft w:val="0"/>
          <w:marRight w:val="0"/>
          <w:marTop w:val="0"/>
          <w:marBottom w:val="0"/>
          <w:divBdr>
            <w:top w:val="none" w:sz="0" w:space="0" w:color="auto"/>
            <w:left w:val="none" w:sz="0" w:space="0" w:color="auto"/>
            <w:bottom w:val="none" w:sz="0" w:space="0" w:color="auto"/>
            <w:right w:val="none" w:sz="0" w:space="0" w:color="auto"/>
          </w:divBdr>
        </w:div>
        <w:div w:id="96101089">
          <w:marLeft w:val="0"/>
          <w:marRight w:val="0"/>
          <w:marTop w:val="0"/>
          <w:marBottom w:val="0"/>
          <w:divBdr>
            <w:top w:val="none" w:sz="0" w:space="0" w:color="auto"/>
            <w:left w:val="none" w:sz="0" w:space="0" w:color="auto"/>
            <w:bottom w:val="none" w:sz="0" w:space="0" w:color="auto"/>
            <w:right w:val="none" w:sz="0" w:space="0" w:color="auto"/>
          </w:divBdr>
        </w:div>
      </w:divsChild>
    </w:div>
    <w:div w:id="1986279964">
      <w:bodyDiv w:val="1"/>
      <w:marLeft w:val="0"/>
      <w:marRight w:val="0"/>
      <w:marTop w:val="0"/>
      <w:marBottom w:val="0"/>
      <w:divBdr>
        <w:top w:val="none" w:sz="0" w:space="0" w:color="auto"/>
        <w:left w:val="none" w:sz="0" w:space="0" w:color="auto"/>
        <w:bottom w:val="none" w:sz="0" w:space="0" w:color="auto"/>
        <w:right w:val="none" w:sz="0" w:space="0" w:color="auto"/>
      </w:divBdr>
      <w:divsChild>
        <w:div w:id="1868446004">
          <w:marLeft w:val="6120"/>
          <w:marRight w:val="0"/>
          <w:marTop w:val="86"/>
          <w:marBottom w:val="0"/>
          <w:divBdr>
            <w:top w:val="none" w:sz="0" w:space="0" w:color="auto"/>
            <w:left w:val="none" w:sz="0" w:space="0" w:color="auto"/>
            <w:bottom w:val="none" w:sz="0" w:space="0" w:color="auto"/>
            <w:right w:val="none" w:sz="0" w:space="0" w:color="auto"/>
          </w:divBdr>
        </w:div>
        <w:div w:id="334694897">
          <w:marLeft w:val="6120"/>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129.0.0.207:666/scrp/writer.cfm?sFieldName=xm&amp;sKeyword=%C2%C0%D2%BB%D6%D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950</Words>
  <Characters>5417</Characters>
  <Application>Microsoft Office Word</Application>
  <DocSecurity>0</DocSecurity>
  <Lines>45</Lines>
  <Paragraphs>12</Paragraphs>
  <ScaleCrop>false</ScaleCrop>
  <Company/>
  <LinksUpToDate>false</LinksUpToDate>
  <CharactersWithSpaces>6355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dc:creator>
  <cp:lastModifiedBy>1</cp:lastModifiedBy>
  <cp:revision>2</cp:revision>
  <dcterms:created xsi:type="dcterms:W3CDTF">2020-06-12T06:49:00Z</dcterms:created>
  <dcterms:modified xsi:type="dcterms:W3CDTF">2020-06-12T06:49:00Z</dcterms:modified>
</cp:coreProperties>
</file>