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880" w:rsidRDefault="006532CC">
      <w:pPr>
        <w:pStyle w:val="1"/>
        <w:spacing w:line="480" w:lineRule="exact"/>
        <w:jc w:val="center"/>
        <w:rPr>
          <w:rFonts w:ascii="Times New Roman" w:eastAsia="黑体" w:hAnsi="Times New Roman" w:cs="Times New Roman"/>
          <w:b w:val="0"/>
          <w:sz w:val="32"/>
          <w:szCs w:val="32"/>
        </w:rPr>
      </w:pPr>
      <w:bookmarkStart w:id="0" w:name="_Toc1455"/>
      <w:bookmarkStart w:id="1" w:name="_Toc79071952"/>
      <w:r>
        <w:rPr>
          <w:rFonts w:ascii="Times New Roman" w:eastAsia="黑体" w:hAnsi="Times New Roman" w:cs="Times New Roman"/>
          <w:b w:val="0"/>
          <w:sz w:val="32"/>
          <w:szCs w:val="32"/>
        </w:rPr>
        <w:t>关于开展首届中国大学出版社协会高校教材</w:t>
      </w:r>
      <w:bookmarkEnd w:id="0"/>
      <w:bookmarkEnd w:id="1"/>
    </w:p>
    <w:p w:rsidR="003C6880" w:rsidRDefault="006532CC">
      <w:pPr>
        <w:spacing w:line="480" w:lineRule="exact"/>
        <w:jc w:val="center"/>
        <w:rPr>
          <w:rFonts w:ascii="Times New Roman" w:eastAsia="黑体" w:hAnsi="Times New Roman" w:cs="Times New Roman"/>
          <w:sz w:val="32"/>
          <w:szCs w:val="32"/>
        </w:rPr>
      </w:pPr>
      <w:bookmarkStart w:id="2" w:name="_Toc29859"/>
      <w:r>
        <w:rPr>
          <w:rFonts w:ascii="Times New Roman" w:eastAsia="黑体" w:hAnsi="Times New Roman" w:cs="Times New Roman"/>
          <w:sz w:val="32"/>
          <w:szCs w:val="32"/>
        </w:rPr>
        <w:t>品牌工程建设评选工作的通知</w:t>
      </w:r>
      <w:bookmarkEnd w:id="2"/>
    </w:p>
    <w:p w:rsidR="003C6880" w:rsidRDefault="006532CC">
      <w:pPr>
        <w:spacing w:line="480" w:lineRule="exact"/>
        <w:rPr>
          <w:rFonts w:ascii="Times New Roman" w:eastAsia="仿宋" w:hAnsi="Times New Roman" w:cs="Times New Roman"/>
          <w:b/>
          <w:bCs/>
          <w:sz w:val="30"/>
          <w:szCs w:val="30"/>
        </w:rPr>
      </w:pPr>
      <w:r>
        <w:rPr>
          <w:rFonts w:ascii="Times New Roman" w:eastAsia="仿宋" w:hAnsi="Times New Roman" w:cs="Times New Roman"/>
          <w:b/>
          <w:bCs/>
          <w:sz w:val="30"/>
          <w:szCs w:val="30"/>
        </w:rPr>
        <w:t>中国大学出版社协会各会员单位：</w:t>
      </w:r>
      <w:r>
        <w:rPr>
          <w:rFonts w:ascii="Times New Roman" w:eastAsia="仿宋" w:hAnsi="Times New Roman" w:cs="Times New Roman"/>
          <w:b/>
          <w:bCs/>
          <w:sz w:val="30"/>
          <w:szCs w:val="30"/>
        </w:rPr>
        <w:t xml:space="preserve"> </w:t>
      </w:r>
    </w:p>
    <w:p w:rsidR="003C6880" w:rsidRDefault="006532CC">
      <w:pPr>
        <w:spacing w:line="360" w:lineRule="auto"/>
        <w:ind w:firstLineChars="200" w:firstLine="600"/>
        <w:rPr>
          <w:rFonts w:ascii="Times New Roman" w:eastAsia="仿宋" w:hAnsi="Times New Roman" w:cs="Times New Roman"/>
          <w:bCs/>
          <w:sz w:val="30"/>
          <w:szCs w:val="30"/>
        </w:rPr>
      </w:pPr>
      <w:r>
        <w:rPr>
          <w:rFonts w:ascii="Times New Roman" w:eastAsia="仿宋" w:hAnsi="Times New Roman" w:cs="Times New Roman"/>
          <w:bCs/>
          <w:sz w:val="30"/>
          <w:szCs w:val="30"/>
        </w:rPr>
        <w:t>为深入贯彻落实习近平总书记关于教材建设的重要指示批示精神，总结展示我国教材建设特别是党的十八大以来教材建设取得的重大成就，提高高校出版社的教材质量，推动教材建设，更好地为教学和科研服务，总结经验、多出精品，中国大学出版社协会决定从</w:t>
      </w:r>
      <w:r>
        <w:rPr>
          <w:rFonts w:ascii="Times New Roman" w:eastAsia="仿宋" w:hAnsi="Times New Roman" w:cs="Times New Roman"/>
          <w:bCs/>
          <w:sz w:val="30"/>
          <w:szCs w:val="30"/>
        </w:rPr>
        <w:t>2021</w:t>
      </w:r>
      <w:r>
        <w:rPr>
          <w:rFonts w:ascii="Times New Roman" w:eastAsia="仿宋" w:hAnsi="Times New Roman" w:cs="Times New Roman"/>
          <w:bCs/>
          <w:sz w:val="30"/>
          <w:szCs w:val="30"/>
        </w:rPr>
        <w:t>年开始开展中国大学出版社</w:t>
      </w:r>
      <w:r>
        <w:rPr>
          <w:rFonts w:ascii="Times New Roman" w:eastAsia="仿宋" w:hAnsi="Times New Roman" w:cs="Times New Roman" w:hint="eastAsia"/>
          <w:bCs/>
          <w:sz w:val="30"/>
          <w:szCs w:val="30"/>
        </w:rPr>
        <w:t>协会高校教材品牌工程</w:t>
      </w:r>
      <w:r>
        <w:rPr>
          <w:rFonts w:ascii="Times New Roman" w:eastAsia="仿宋" w:hAnsi="Times New Roman" w:cs="Times New Roman"/>
          <w:bCs/>
          <w:sz w:val="30"/>
          <w:szCs w:val="30"/>
        </w:rPr>
        <w:t>的建设与评选工作，以此带动教材质量水平的整体提升，形成大学出版社的品牌优势，推动大学出版事业的繁荣发展。</w:t>
      </w:r>
    </w:p>
    <w:p w:rsidR="003C6880" w:rsidRDefault="006532CC">
      <w:pPr>
        <w:pStyle w:val="a4"/>
        <w:widowControl w:val="0"/>
        <w:topLinePunct/>
        <w:spacing w:line="360" w:lineRule="auto"/>
        <w:jc w:val="both"/>
        <w:rPr>
          <w:rFonts w:ascii="Times New Roman" w:eastAsia="仿宋" w:hAnsi="Times New Roman" w:cs="Times New Roman"/>
          <w:b/>
          <w:spacing w:val="1"/>
          <w:sz w:val="30"/>
          <w:szCs w:val="30"/>
        </w:rPr>
      </w:pPr>
      <w:r>
        <w:rPr>
          <w:rFonts w:ascii="Times New Roman" w:eastAsia="仿宋" w:hAnsi="Times New Roman" w:cs="Times New Roman"/>
          <w:b/>
          <w:spacing w:val="1"/>
          <w:sz w:val="30"/>
          <w:szCs w:val="30"/>
        </w:rPr>
        <w:t>一、组织机构</w:t>
      </w:r>
      <w:r>
        <w:rPr>
          <w:rFonts w:ascii="Times New Roman" w:eastAsia="仿宋" w:hAnsi="Times New Roman" w:cs="Times New Roman" w:hint="eastAsia"/>
          <w:b/>
          <w:spacing w:val="1"/>
          <w:sz w:val="30"/>
          <w:szCs w:val="30"/>
        </w:rPr>
        <w:t xml:space="preserve"> </w:t>
      </w:r>
      <w:r>
        <w:rPr>
          <w:rFonts w:ascii="Times New Roman" w:eastAsia="仿宋" w:hAnsi="Times New Roman" w:cs="Times New Roman" w:hint="eastAsia"/>
          <w:b/>
          <w:spacing w:val="1"/>
          <w:sz w:val="30"/>
          <w:szCs w:val="30"/>
        </w:rPr>
        <w:t>（以最后确定人员名单为准）</w:t>
      </w:r>
    </w:p>
    <w:p w:rsidR="003C6880" w:rsidRDefault="006532CC">
      <w:pPr>
        <w:spacing w:line="360" w:lineRule="auto"/>
        <w:ind w:firstLineChars="200" w:firstLine="602"/>
        <w:rPr>
          <w:rFonts w:ascii="Times New Roman" w:eastAsia="仿宋" w:hAnsi="Times New Roman" w:cs="Times New Roman"/>
          <w:bCs/>
          <w:sz w:val="30"/>
          <w:szCs w:val="30"/>
        </w:rPr>
      </w:pPr>
      <w:r>
        <w:rPr>
          <w:rFonts w:ascii="Times New Roman" w:eastAsia="仿宋" w:hAnsi="Times New Roman" w:cs="Times New Roman"/>
          <w:b/>
          <w:sz w:val="30"/>
          <w:szCs w:val="30"/>
        </w:rPr>
        <w:t>领导小组</w:t>
      </w:r>
      <w:r>
        <w:rPr>
          <w:rFonts w:ascii="Times New Roman" w:eastAsia="仿宋" w:hAnsi="Times New Roman" w:cs="Times New Roman" w:hint="eastAsia"/>
          <w:b/>
          <w:sz w:val="30"/>
          <w:szCs w:val="30"/>
        </w:rPr>
        <w:t>：</w:t>
      </w:r>
    </w:p>
    <w:p w:rsidR="003C6880" w:rsidRDefault="006532CC">
      <w:pPr>
        <w:spacing w:line="360" w:lineRule="auto"/>
        <w:ind w:firstLineChars="200" w:firstLine="600"/>
        <w:rPr>
          <w:rFonts w:ascii="Times New Roman" w:eastAsia="仿宋" w:hAnsi="Times New Roman" w:cs="Times New Roman"/>
          <w:bCs/>
          <w:sz w:val="30"/>
          <w:szCs w:val="30"/>
        </w:rPr>
      </w:pPr>
      <w:r>
        <w:rPr>
          <w:rFonts w:ascii="Times New Roman" w:eastAsia="仿宋" w:hAnsi="Times New Roman" w:cs="Times New Roman"/>
          <w:bCs/>
          <w:sz w:val="30"/>
          <w:szCs w:val="30"/>
        </w:rPr>
        <w:t>大学版协</w:t>
      </w:r>
      <w:r>
        <w:rPr>
          <w:rFonts w:ascii="Times New Roman" w:eastAsia="仿宋" w:hAnsi="Times New Roman" w:cs="Times New Roman" w:hint="eastAsia"/>
          <w:bCs/>
          <w:sz w:val="30"/>
          <w:szCs w:val="30"/>
        </w:rPr>
        <w:t>理事会理事长、副理事长</w:t>
      </w:r>
    </w:p>
    <w:p w:rsidR="003C6880" w:rsidRDefault="006532CC">
      <w:pPr>
        <w:spacing w:line="360" w:lineRule="auto"/>
        <w:ind w:firstLineChars="200" w:firstLine="602"/>
        <w:rPr>
          <w:rFonts w:ascii="Times New Roman" w:eastAsia="仿宋" w:hAnsi="Times New Roman" w:cs="Times New Roman"/>
          <w:b/>
          <w:sz w:val="30"/>
          <w:szCs w:val="30"/>
        </w:rPr>
      </w:pPr>
      <w:r>
        <w:rPr>
          <w:rFonts w:ascii="Times New Roman" w:eastAsia="仿宋" w:hAnsi="Times New Roman" w:cs="Times New Roman"/>
          <w:b/>
          <w:sz w:val="30"/>
          <w:szCs w:val="30"/>
        </w:rPr>
        <w:t>工作小组</w:t>
      </w:r>
      <w:r>
        <w:rPr>
          <w:rFonts w:ascii="Times New Roman" w:eastAsia="仿宋" w:hAnsi="Times New Roman" w:cs="Times New Roman" w:hint="eastAsia"/>
          <w:b/>
          <w:sz w:val="30"/>
          <w:szCs w:val="30"/>
        </w:rPr>
        <w:t>：</w:t>
      </w:r>
    </w:p>
    <w:p w:rsidR="003C6880" w:rsidRDefault="006532CC">
      <w:pPr>
        <w:spacing w:line="360" w:lineRule="auto"/>
        <w:ind w:firstLineChars="200" w:firstLine="600"/>
        <w:rPr>
          <w:rFonts w:ascii="Times New Roman" w:eastAsia="仿宋" w:hAnsi="Times New Roman" w:cs="Times New Roman"/>
          <w:bCs/>
          <w:color w:val="FF0000"/>
          <w:sz w:val="30"/>
          <w:szCs w:val="30"/>
        </w:rPr>
      </w:pPr>
      <w:r>
        <w:rPr>
          <w:rFonts w:ascii="Times New Roman" w:eastAsia="仿宋" w:hAnsi="Times New Roman" w:cs="Times New Roman" w:hint="eastAsia"/>
          <w:bCs/>
          <w:sz w:val="30"/>
          <w:szCs w:val="30"/>
        </w:rPr>
        <w:t>大学版协会员单位（自愿加入）</w:t>
      </w:r>
    </w:p>
    <w:p w:rsidR="003C6880" w:rsidRDefault="006532CC">
      <w:pPr>
        <w:pStyle w:val="a4"/>
        <w:widowControl w:val="0"/>
        <w:topLinePunct/>
        <w:spacing w:line="360" w:lineRule="auto"/>
        <w:jc w:val="both"/>
        <w:rPr>
          <w:rFonts w:ascii="Times New Roman" w:eastAsia="仿宋" w:hAnsi="Times New Roman" w:cs="Times New Roman"/>
          <w:b/>
          <w:spacing w:val="1"/>
          <w:sz w:val="30"/>
          <w:szCs w:val="30"/>
        </w:rPr>
      </w:pPr>
      <w:r>
        <w:rPr>
          <w:rFonts w:ascii="Times New Roman" w:eastAsia="仿宋" w:hAnsi="Times New Roman" w:cs="Times New Roman"/>
          <w:b/>
          <w:spacing w:val="1"/>
          <w:sz w:val="30"/>
          <w:szCs w:val="30"/>
        </w:rPr>
        <w:t>二、评选原则</w:t>
      </w:r>
    </w:p>
    <w:p w:rsidR="003C6880" w:rsidRDefault="006532CC">
      <w:pPr>
        <w:spacing w:line="360" w:lineRule="auto"/>
        <w:ind w:firstLineChars="200" w:firstLine="600"/>
        <w:rPr>
          <w:rFonts w:ascii="Times New Roman" w:eastAsia="仿宋" w:hAnsi="Times New Roman" w:cs="Times New Roman"/>
          <w:bCs/>
          <w:sz w:val="30"/>
          <w:szCs w:val="30"/>
        </w:rPr>
      </w:pPr>
      <w:r>
        <w:rPr>
          <w:rFonts w:ascii="Times New Roman" w:eastAsia="仿宋" w:hAnsi="Times New Roman" w:cs="Times New Roman"/>
          <w:bCs/>
          <w:sz w:val="30"/>
          <w:szCs w:val="30"/>
        </w:rPr>
        <w:t>（一）</w:t>
      </w:r>
      <w:r>
        <w:rPr>
          <w:rFonts w:ascii="Times New Roman" w:eastAsia="仿宋" w:hAnsi="Times New Roman" w:cs="Times New Roman"/>
          <w:b/>
          <w:bCs/>
          <w:sz w:val="30"/>
          <w:szCs w:val="30"/>
        </w:rPr>
        <w:t>坚持正确导向。</w:t>
      </w:r>
      <w:r>
        <w:rPr>
          <w:rFonts w:ascii="Times New Roman" w:eastAsia="仿宋" w:hAnsi="Times New Roman" w:cs="Times New Roman"/>
          <w:bCs/>
          <w:sz w:val="30"/>
          <w:szCs w:val="30"/>
        </w:rPr>
        <w:t>以习近平新时代中国特色社会主义思想为指导，鼓励扎根中国大地、立足中国实践、总结中国经验、彰显中国特色，思想理论和观点方法等具有原创性、育人成效显著的教材；鼓励紧跟国际学术前沿和时代发展步伐，有效服务国家战略和经济社会发展对人才培养需要的教材；鼓励适应信息社会发展要求，内容形式创新、教学效果好的教材。</w:t>
      </w:r>
    </w:p>
    <w:p w:rsidR="003C6880" w:rsidRDefault="006532CC">
      <w:pPr>
        <w:spacing w:line="360" w:lineRule="auto"/>
        <w:ind w:firstLineChars="200" w:firstLine="602"/>
        <w:rPr>
          <w:rFonts w:ascii="Times New Roman" w:eastAsia="仿宋" w:hAnsi="Times New Roman" w:cs="Times New Roman"/>
          <w:bCs/>
          <w:sz w:val="30"/>
          <w:szCs w:val="30"/>
        </w:rPr>
      </w:pPr>
      <w:r>
        <w:rPr>
          <w:rFonts w:ascii="Times New Roman" w:eastAsia="仿宋" w:hAnsi="Times New Roman" w:cs="Times New Roman"/>
          <w:b/>
          <w:bCs/>
          <w:sz w:val="30"/>
          <w:szCs w:val="30"/>
        </w:rPr>
        <w:lastRenderedPageBreak/>
        <w:t>（二）坚持科学评选。</w:t>
      </w:r>
      <w:r>
        <w:rPr>
          <w:rFonts w:ascii="Times New Roman" w:eastAsia="仿宋" w:hAnsi="Times New Roman" w:cs="Times New Roman"/>
          <w:bCs/>
          <w:sz w:val="30"/>
          <w:szCs w:val="30"/>
        </w:rPr>
        <w:t>根据各级各类教材的不同性质和特点，在统筹提出评选工作总体设计和基本要求基础上，分类确定参评范围、评选条件和评选办法，确保评选工作实事求是、科学规范、严密有序。</w:t>
      </w:r>
    </w:p>
    <w:p w:rsidR="003C6880" w:rsidRDefault="006532CC">
      <w:pPr>
        <w:spacing w:line="360" w:lineRule="auto"/>
        <w:ind w:firstLineChars="200" w:firstLine="602"/>
        <w:rPr>
          <w:rFonts w:ascii="Times New Roman" w:eastAsia="仿宋" w:hAnsi="Times New Roman" w:cs="Times New Roman"/>
          <w:bCs/>
          <w:sz w:val="30"/>
          <w:szCs w:val="30"/>
        </w:rPr>
      </w:pPr>
      <w:r>
        <w:rPr>
          <w:rFonts w:ascii="Times New Roman" w:eastAsia="仿宋" w:hAnsi="Times New Roman" w:cs="Times New Roman"/>
          <w:b/>
          <w:bCs/>
          <w:sz w:val="30"/>
          <w:szCs w:val="30"/>
        </w:rPr>
        <w:t>（三）坚持质量为先。</w:t>
      </w:r>
      <w:r>
        <w:rPr>
          <w:rFonts w:ascii="Times New Roman" w:eastAsia="仿宋" w:hAnsi="Times New Roman" w:cs="Times New Roman"/>
          <w:bCs/>
          <w:sz w:val="30"/>
          <w:szCs w:val="30"/>
        </w:rPr>
        <w:t>严格评审标准，严把政治关、学术关，突出实践效果，优中选优，依据图书的内容质量、技术指标，兼顾印刷质量、印数、装帧水平，全面综合评比，确保</w:t>
      </w:r>
      <w:r>
        <w:rPr>
          <w:rFonts w:ascii="Times New Roman" w:eastAsia="仿宋" w:hAnsi="Times New Roman" w:cs="Times New Roman" w:hint="eastAsia"/>
          <w:bCs/>
          <w:sz w:val="30"/>
          <w:szCs w:val="30"/>
        </w:rPr>
        <w:t>入</w:t>
      </w:r>
      <w:r>
        <w:rPr>
          <w:rFonts w:ascii="Times New Roman" w:eastAsia="仿宋" w:hAnsi="Times New Roman" w:cs="Times New Roman"/>
          <w:bCs/>
          <w:sz w:val="30"/>
          <w:szCs w:val="30"/>
        </w:rPr>
        <w:t>选的教材经得起实践的检验。</w:t>
      </w:r>
    </w:p>
    <w:p w:rsidR="003C6880" w:rsidRDefault="006532CC">
      <w:pPr>
        <w:spacing w:line="360" w:lineRule="auto"/>
        <w:ind w:firstLineChars="200" w:firstLine="602"/>
        <w:rPr>
          <w:rFonts w:ascii="Times New Roman" w:eastAsia="仿宋" w:hAnsi="Times New Roman" w:cs="Times New Roman"/>
          <w:bCs/>
          <w:sz w:val="30"/>
          <w:szCs w:val="30"/>
        </w:rPr>
      </w:pPr>
      <w:r>
        <w:rPr>
          <w:rFonts w:ascii="Times New Roman" w:eastAsia="仿宋" w:hAnsi="Times New Roman" w:cs="Times New Roman"/>
          <w:b/>
          <w:bCs/>
          <w:sz w:val="30"/>
          <w:szCs w:val="30"/>
        </w:rPr>
        <w:t>（四）坚持公平公正。</w:t>
      </w:r>
      <w:r>
        <w:rPr>
          <w:rFonts w:ascii="Times New Roman" w:eastAsia="仿宋" w:hAnsi="Times New Roman" w:cs="Times New Roman"/>
          <w:bCs/>
          <w:sz w:val="30"/>
          <w:szCs w:val="30"/>
        </w:rPr>
        <w:t>严格评审程序和办法，严肃工作纪律，主动接受社会监督。</w:t>
      </w:r>
    </w:p>
    <w:p w:rsidR="003C6880" w:rsidRDefault="006532CC">
      <w:pPr>
        <w:spacing w:line="360" w:lineRule="auto"/>
        <w:ind w:firstLineChars="200" w:firstLine="602"/>
        <w:rPr>
          <w:rFonts w:ascii="Times New Roman" w:eastAsia="仿宋" w:hAnsi="Times New Roman" w:cs="Times New Roman"/>
          <w:bCs/>
          <w:sz w:val="30"/>
          <w:szCs w:val="30"/>
        </w:rPr>
      </w:pPr>
      <w:r>
        <w:rPr>
          <w:rFonts w:ascii="Times New Roman" w:eastAsia="仿宋" w:hAnsi="Times New Roman" w:cs="Times New Roman"/>
          <w:b/>
          <w:bCs/>
          <w:sz w:val="30"/>
          <w:szCs w:val="30"/>
        </w:rPr>
        <w:t>（五）坚持评建结合。</w:t>
      </w:r>
      <w:r>
        <w:rPr>
          <w:rFonts w:ascii="Times New Roman" w:eastAsia="仿宋" w:hAnsi="Times New Roman" w:cs="Times New Roman"/>
          <w:bCs/>
          <w:sz w:val="30"/>
          <w:szCs w:val="30"/>
        </w:rPr>
        <w:t>注重发挥品牌教材的导向作用，重在以评促建，引领教材建设方向，推动教材质量</w:t>
      </w:r>
      <w:r>
        <w:rPr>
          <w:rFonts w:ascii="Times New Roman" w:eastAsia="仿宋" w:hAnsi="Times New Roman" w:cs="Times New Roman"/>
          <w:bCs/>
          <w:sz w:val="30"/>
          <w:szCs w:val="30"/>
        </w:rPr>
        <w:t>整体提升，形成中国大学出版社的品牌目录，更好地服务于学校的教学与科研，服务于国家对教材建设的高标准、高质量要求。</w:t>
      </w:r>
    </w:p>
    <w:p w:rsidR="003C6880" w:rsidRDefault="006532CC">
      <w:pPr>
        <w:pStyle w:val="a4"/>
        <w:widowControl w:val="0"/>
        <w:topLinePunct/>
        <w:spacing w:line="360" w:lineRule="auto"/>
        <w:jc w:val="both"/>
        <w:rPr>
          <w:rFonts w:ascii="Times New Roman" w:eastAsia="仿宋" w:hAnsi="Times New Roman" w:cs="Times New Roman"/>
          <w:b/>
          <w:color w:val="FF0000"/>
          <w:spacing w:val="1"/>
          <w:sz w:val="30"/>
          <w:szCs w:val="30"/>
        </w:rPr>
      </w:pPr>
      <w:r>
        <w:rPr>
          <w:rFonts w:ascii="Times New Roman" w:eastAsia="仿宋" w:hAnsi="Times New Roman" w:cs="Times New Roman"/>
          <w:b/>
          <w:spacing w:val="1"/>
          <w:sz w:val="30"/>
          <w:szCs w:val="30"/>
        </w:rPr>
        <w:t>三、评选范围</w:t>
      </w:r>
    </w:p>
    <w:p w:rsidR="003C6880" w:rsidRDefault="006532CC">
      <w:pPr>
        <w:spacing w:line="360" w:lineRule="auto"/>
        <w:ind w:firstLineChars="200" w:firstLine="600"/>
        <w:rPr>
          <w:rFonts w:ascii="Times New Roman" w:eastAsia="仿宋" w:hAnsi="Times New Roman" w:cs="Times New Roman"/>
          <w:bCs/>
          <w:sz w:val="30"/>
          <w:szCs w:val="30"/>
        </w:rPr>
      </w:pPr>
      <w:r>
        <w:rPr>
          <w:rFonts w:ascii="Times New Roman" w:eastAsia="仿宋" w:hAnsi="Times New Roman" w:cs="Times New Roman"/>
          <w:bCs/>
          <w:sz w:val="30"/>
          <w:szCs w:val="30"/>
        </w:rPr>
        <w:t>首届中国大学出版社</w:t>
      </w:r>
      <w:r>
        <w:rPr>
          <w:rFonts w:ascii="Times New Roman" w:eastAsia="仿宋" w:hAnsi="Times New Roman" w:cs="Times New Roman" w:hint="eastAsia"/>
          <w:bCs/>
          <w:sz w:val="30"/>
          <w:szCs w:val="30"/>
        </w:rPr>
        <w:t>协会高校教材</w:t>
      </w:r>
      <w:r>
        <w:rPr>
          <w:rFonts w:ascii="Times New Roman" w:eastAsia="仿宋" w:hAnsi="Times New Roman" w:cs="Times New Roman"/>
          <w:bCs/>
          <w:sz w:val="30"/>
          <w:szCs w:val="30"/>
        </w:rPr>
        <w:t>品牌</w:t>
      </w:r>
      <w:r>
        <w:rPr>
          <w:rFonts w:ascii="Times New Roman" w:eastAsia="仿宋" w:hAnsi="Times New Roman" w:cs="Times New Roman" w:hint="eastAsia"/>
          <w:bCs/>
          <w:sz w:val="30"/>
          <w:szCs w:val="30"/>
        </w:rPr>
        <w:t>工程</w:t>
      </w:r>
      <w:r>
        <w:rPr>
          <w:rFonts w:ascii="Times New Roman" w:eastAsia="仿宋" w:hAnsi="Times New Roman" w:cs="Times New Roman"/>
          <w:bCs/>
          <w:sz w:val="30"/>
          <w:szCs w:val="30"/>
        </w:rPr>
        <w:t>的评选范围聚焦高等教育、高等职业教育与继续教育两类。其中</w:t>
      </w:r>
      <w:r>
        <w:rPr>
          <w:rFonts w:ascii="Times New Roman" w:eastAsia="仿宋" w:hAnsi="Times New Roman" w:cs="Times New Roman"/>
          <w:bCs/>
          <w:color w:val="FF0000"/>
          <w:sz w:val="30"/>
          <w:szCs w:val="30"/>
          <w:shd w:val="pct10" w:color="auto" w:fill="FFFFFF"/>
        </w:rPr>
        <w:t>高等教育类评选不超过</w:t>
      </w:r>
      <w:r>
        <w:rPr>
          <w:rFonts w:ascii="Times New Roman" w:eastAsia="仿宋" w:hAnsi="Times New Roman" w:cs="Times New Roman"/>
          <w:bCs/>
          <w:color w:val="FF0000"/>
          <w:sz w:val="30"/>
          <w:szCs w:val="30"/>
          <w:shd w:val="pct10" w:color="auto" w:fill="FFFFFF"/>
        </w:rPr>
        <w:t>300</w:t>
      </w:r>
      <w:r>
        <w:rPr>
          <w:rFonts w:ascii="Times New Roman" w:eastAsia="仿宋" w:hAnsi="Times New Roman" w:cs="Times New Roman"/>
          <w:bCs/>
          <w:color w:val="FF0000"/>
          <w:sz w:val="30"/>
          <w:szCs w:val="30"/>
          <w:shd w:val="pct10" w:color="auto" w:fill="FFFFFF"/>
        </w:rPr>
        <w:t>种、高等职业教育与继续教育类评选</w:t>
      </w:r>
      <w:r>
        <w:rPr>
          <w:rFonts w:ascii="Times New Roman" w:eastAsia="仿宋" w:hAnsi="Times New Roman" w:cs="Times New Roman" w:hint="eastAsia"/>
          <w:bCs/>
          <w:color w:val="FF0000"/>
          <w:sz w:val="30"/>
          <w:szCs w:val="30"/>
          <w:shd w:val="pct10" w:color="auto" w:fill="FFFFFF"/>
        </w:rPr>
        <w:t>拟</w:t>
      </w:r>
      <w:r>
        <w:rPr>
          <w:rFonts w:ascii="Times New Roman" w:eastAsia="仿宋" w:hAnsi="Times New Roman" w:cs="Times New Roman"/>
          <w:bCs/>
          <w:color w:val="FF0000"/>
          <w:sz w:val="30"/>
          <w:szCs w:val="30"/>
          <w:shd w:val="pct10" w:color="auto" w:fill="FFFFFF"/>
        </w:rPr>
        <w:t>不超过</w:t>
      </w:r>
      <w:r>
        <w:rPr>
          <w:rFonts w:ascii="Times New Roman" w:eastAsia="仿宋" w:hAnsi="Times New Roman" w:cs="Times New Roman"/>
          <w:bCs/>
          <w:color w:val="FF0000"/>
          <w:sz w:val="30"/>
          <w:szCs w:val="30"/>
          <w:shd w:val="pct10" w:color="auto" w:fill="FFFFFF"/>
        </w:rPr>
        <w:t>200</w:t>
      </w:r>
      <w:r>
        <w:rPr>
          <w:rFonts w:ascii="Times New Roman" w:eastAsia="仿宋" w:hAnsi="Times New Roman" w:cs="Times New Roman"/>
          <w:bCs/>
          <w:color w:val="FF0000"/>
          <w:sz w:val="30"/>
          <w:szCs w:val="30"/>
          <w:shd w:val="pct10" w:color="auto" w:fill="FFFFFF"/>
        </w:rPr>
        <w:t>种。</w:t>
      </w:r>
      <w:r>
        <w:rPr>
          <w:rFonts w:ascii="Times New Roman" w:eastAsia="仿宋" w:hAnsi="Times New Roman" w:cs="Times New Roman" w:hint="eastAsia"/>
          <w:bCs/>
          <w:color w:val="FF0000"/>
          <w:sz w:val="30"/>
          <w:szCs w:val="30"/>
          <w:shd w:val="pct10" w:color="auto" w:fill="FFFFFF"/>
        </w:rPr>
        <w:t>（待定？或者根据报送比例确定，</w:t>
      </w:r>
      <w:r>
        <w:rPr>
          <w:rFonts w:ascii="Times New Roman" w:eastAsia="仿宋" w:hAnsi="Times New Roman" w:cs="Times New Roman" w:hint="eastAsia"/>
          <w:bCs/>
          <w:color w:val="FF0000"/>
          <w:sz w:val="30"/>
          <w:szCs w:val="30"/>
          <w:shd w:val="pct10" w:color="auto" w:fill="FFFFFF"/>
        </w:rPr>
        <w:t>20%</w:t>
      </w:r>
      <w:r>
        <w:rPr>
          <w:rFonts w:ascii="Times New Roman" w:eastAsia="仿宋" w:hAnsi="Times New Roman" w:cs="Times New Roman" w:hint="eastAsia"/>
          <w:bCs/>
          <w:color w:val="FF0000"/>
          <w:sz w:val="30"/>
          <w:szCs w:val="30"/>
          <w:shd w:val="pct10" w:color="auto" w:fill="FFFFFF"/>
        </w:rPr>
        <w:t>）</w:t>
      </w:r>
      <w:r>
        <w:rPr>
          <w:rFonts w:ascii="Times New Roman" w:eastAsia="仿宋" w:hAnsi="Times New Roman" w:cs="Times New Roman"/>
          <w:bCs/>
          <w:sz w:val="30"/>
          <w:szCs w:val="30"/>
        </w:rPr>
        <w:t>具体要求如下：</w:t>
      </w:r>
    </w:p>
    <w:p w:rsidR="003C6880" w:rsidRDefault="006532CC">
      <w:pPr>
        <w:spacing w:line="360" w:lineRule="auto"/>
        <w:ind w:firstLineChars="200" w:firstLine="600"/>
        <w:rPr>
          <w:rFonts w:ascii="Times New Roman" w:eastAsia="仿宋" w:hAnsi="Times New Roman" w:cs="Times New Roman"/>
          <w:bCs/>
          <w:sz w:val="30"/>
          <w:szCs w:val="30"/>
        </w:rPr>
      </w:pPr>
      <w:r>
        <w:rPr>
          <w:rFonts w:ascii="Times New Roman" w:eastAsia="仿宋" w:hAnsi="Times New Roman" w:cs="Times New Roman"/>
          <w:bCs/>
          <w:sz w:val="30"/>
          <w:szCs w:val="30"/>
        </w:rPr>
        <w:t>1.</w:t>
      </w:r>
      <w:r>
        <w:rPr>
          <w:rFonts w:ascii="Times New Roman" w:eastAsia="仿宋" w:hAnsi="Times New Roman" w:cs="Times New Roman"/>
          <w:bCs/>
          <w:sz w:val="30"/>
          <w:szCs w:val="30"/>
        </w:rPr>
        <w:t>本次参评单位只限中国大学出版社协会的会员单位，其他出版社出版的教材不在此次评选范围之内。</w:t>
      </w:r>
    </w:p>
    <w:p w:rsidR="003C6880" w:rsidRDefault="006532CC">
      <w:pPr>
        <w:spacing w:line="360" w:lineRule="auto"/>
        <w:ind w:firstLineChars="200" w:firstLine="600"/>
        <w:rPr>
          <w:rFonts w:ascii="Times New Roman" w:eastAsia="仿宋" w:hAnsi="Times New Roman" w:cs="Times New Roman"/>
          <w:bCs/>
          <w:sz w:val="30"/>
          <w:szCs w:val="30"/>
        </w:rPr>
      </w:pPr>
      <w:r>
        <w:rPr>
          <w:rFonts w:ascii="Times New Roman" w:eastAsia="仿宋" w:hAnsi="Times New Roman" w:cs="Times New Roman"/>
          <w:bCs/>
          <w:sz w:val="30"/>
          <w:szCs w:val="30"/>
        </w:rPr>
        <w:t>2.</w:t>
      </w:r>
      <w:r>
        <w:rPr>
          <w:rFonts w:ascii="Times New Roman" w:eastAsia="仿宋" w:hAnsi="Times New Roman" w:cs="Times New Roman"/>
          <w:bCs/>
          <w:sz w:val="30"/>
          <w:szCs w:val="30"/>
        </w:rPr>
        <w:t>本次评选品牌教材的图书限定为</w:t>
      </w:r>
      <w:r>
        <w:rPr>
          <w:rFonts w:ascii="Times New Roman" w:eastAsia="仿宋" w:hAnsi="Times New Roman" w:cs="Times New Roman"/>
          <w:bCs/>
          <w:sz w:val="30"/>
          <w:szCs w:val="30"/>
        </w:rPr>
        <w:t>2018</w:t>
      </w:r>
      <w:r>
        <w:rPr>
          <w:rFonts w:ascii="Times New Roman" w:eastAsia="仿宋" w:hAnsi="Times New Roman" w:cs="Times New Roman"/>
          <w:bCs/>
          <w:sz w:val="30"/>
          <w:szCs w:val="30"/>
        </w:rPr>
        <w:t>年</w:t>
      </w:r>
      <w:r>
        <w:rPr>
          <w:rFonts w:ascii="Times New Roman" w:eastAsia="仿宋" w:hAnsi="Times New Roman" w:cs="Times New Roman"/>
          <w:bCs/>
          <w:sz w:val="30"/>
          <w:szCs w:val="30"/>
        </w:rPr>
        <w:t>1</w:t>
      </w:r>
      <w:r>
        <w:rPr>
          <w:rFonts w:ascii="Times New Roman" w:eastAsia="仿宋" w:hAnsi="Times New Roman" w:cs="Times New Roman"/>
          <w:bCs/>
          <w:sz w:val="30"/>
          <w:szCs w:val="30"/>
        </w:rPr>
        <w:t>月</w:t>
      </w:r>
      <w:r>
        <w:rPr>
          <w:rFonts w:ascii="Times New Roman" w:eastAsia="仿宋" w:hAnsi="Times New Roman" w:cs="Times New Roman"/>
          <w:bCs/>
          <w:sz w:val="30"/>
          <w:szCs w:val="30"/>
        </w:rPr>
        <w:t>1</w:t>
      </w:r>
      <w:r>
        <w:rPr>
          <w:rFonts w:ascii="Times New Roman" w:eastAsia="仿宋" w:hAnsi="Times New Roman" w:cs="Times New Roman"/>
          <w:bCs/>
          <w:sz w:val="30"/>
          <w:szCs w:val="30"/>
        </w:rPr>
        <w:t>日至</w:t>
      </w:r>
      <w:r>
        <w:rPr>
          <w:rFonts w:ascii="Times New Roman" w:eastAsia="仿宋" w:hAnsi="Times New Roman" w:cs="Times New Roman"/>
          <w:bCs/>
          <w:sz w:val="30"/>
          <w:szCs w:val="30"/>
        </w:rPr>
        <w:t>2021</w:t>
      </w:r>
      <w:r>
        <w:rPr>
          <w:rFonts w:ascii="Times New Roman" w:eastAsia="仿宋" w:hAnsi="Times New Roman" w:cs="Times New Roman"/>
          <w:bCs/>
          <w:sz w:val="30"/>
          <w:szCs w:val="30"/>
        </w:rPr>
        <w:lastRenderedPageBreak/>
        <w:t>年</w:t>
      </w:r>
      <w:r>
        <w:rPr>
          <w:rFonts w:ascii="Times New Roman" w:eastAsia="仿宋" w:hAnsi="Times New Roman" w:cs="Times New Roman"/>
          <w:bCs/>
          <w:sz w:val="30"/>
          <w:szCs w:val="30"/>
        </w:rPr>
        <w:t>8</w:t>
      </w:r>
      <w:r>
        <w:rPr>
          <w:rFonts w:ascii="Times New Roman" w:eastAsia="仿宋" w:hAnsi="Times New Roman" w:cs="Times New Roman"/>
          <w:bCs/>
          <w:sz w:val="30"/>
          <w:szCs w:val="30"/>
        </w:rPr>
        <w:t>月</w:t>
      </w:r>
      <w:r>
        <w:rPr>
          <w:rFonts w:ascii="Times New Roman" w:eastAsia="仿宋" w:hAnsi="Times New Roman" w:cs="Times New Roman"/>
          <w:bCs/>
          <w:sz w:val="30"/>
          <w:szCs w:val="30"/>
        </w:rPr>
        <w:t>31</w:t>
      </w:r>
      <w:r>
        <w:rPr>
          <w:rFonts w:ascii="Times New Roman" w:eastAsia="仿宋" w:hAnsi="Times New Roman" w:cs="Times New Roman"/>
          <w:bCs/>
          <w:sz w:val="30"/>
          <w:szCs w:val="30"/>
        </w:rPr>
        <w:t>日</w:t>
      </w:r>
      <w:r>
        <w:rPr>
          <w:rFonts w:ascii="Times New Roman" w:eastAsia="仿宋" w:hAnsi="Times New Roman" w:cs="Times New Roman"/>
          <w:bCs/>
          <w:sz w:val="30"/>
          <w:szCs w:val="30"/>
        </w:rPr>
        <w:t>(</w:t>
      </w:r>
      <w:r>
        <w:rPr>
          <w:rFonts w:ascii="Times New Roman" w:eastAsia="仿宋" w:hAnsi="Times New Roman" w:cs="Times New Roman"/>
          <w:bCs/>
          <w:sz w:val="30"/>
          <w:szCs w:val="30"/>
        </w:rPr>
        <w:t>以版权页记载时间为准</w:t>
      </w:r>
      <w:r>
        <w:rPr>
          <w:rFonts w:ascii="Times New Roman" w:eastAsia="仿宋" w:hAnsi="Times New Roman" w:cs="Times New Roman"/>
          <w:bCs/>
          <w:sz w:val="30"/>
          <w:szCs w:val="30"/>
        </w:rPr>
        <w:t>)</w:t>
      </w:r>
      <w:r>
        <w:rPr>
          <w:rFonts w:ascii="Times New Roman" w:eastAsia="仿宋" w:hAnsi="Times New Roman" w:cs="Times New Roman"/>
          <w:bCs/>
          <w:sz w:val="30"/>
          <w:szCs w:val="30"/>
        </w:rPr>
        <w:t>正式出版的初版、修订版或重印版教材。各社推荐图书数量按本社在此期间出书品种（包括重印图书）</w:t>
      </w:r>
      <w:r>
        <w:rPr>
          <w:rFonts w:ascii="Times New Roman" w:eastAsia="仿宋" w:hAnsi="Times New Roman" w:cs="Times New Roman"/>
          <w:bCs/>
          <w:color w:val="FF0000"/>
          <w:sz w:val="30"/>
          <w:szCs w:val="30"/>
          <w:shd w:val="pct10" w:color="auto" w:fill="FFFFFF"/>
        </w:rPr>
        <w:t>的</w:t>
      </w:r>
      <w:r>
        <w:rPr>
          <w:rFonts w:ascii="Times New Roman" w:eastAsia="仿宋" w:hAnsi="Times New Roman" w:cs="Times New Roman"/>
          <w:bCs/>
          <w:color w:val="FF0000"/>
          <w:sz w:val="30"/>
          <w:szCs w:val="30"/>
          <w:shd w:val="pct10" w:color="auto" w:fill="FFFFFF"/>
        </w:rPr>
        <w:t>2%</w:t>
      </w:r>
      <w:r>
        <w:rPr>
          <w:rFonts w:ascii="Times New Roman" w:eastAsia="仿宋" w:hAnsi="Times New Roman" w:cs="Times New Roman" w:hint="eastAsia"/>
          <w:bCs/>
          <w:color w:val="FF0000"/>
          <w:sz w:val="30"/>
          <w:szCs w:val="30"/>
          <w:shd w:val="pct10" w:color="auto" w:fill="FFFFFF"/>
        </w:rPr>
        <w:t>~</w:t>
      </w:r>
      <w:r>
        <w:rPr>
          <w:rFonts w:ascii="Times New Roman" w:eastAsia="仿宋" w:hAnsi="Times New Roman" w:cs="Times New Roman"/>
          <w:bCs/>
          <w:color w:val="FF0000"/>
          <w:sz w:val="30"/>
          <w:szCs w:val="30"/>
          <w:shd w:val="pct10" w:color="auto" w:fill="FFFFFF"/>
        </w:rPr>
        <w:t>3%</w:t>
      </w:r>
      <w:r>
        <w:rPr>
          <w:rFonts w:ascii="Times New Roman" w:eastAsia="仿宋" w:hAnsi="Times New Roman" w:cs="Times New Roman"/>
          <w:bCs/>
          <w:color w:val="FF0000"/>
          <w:sz w:val="30"/>
          <w:szCs w:val="30"/>
          <w:shd w:val="pct10" w:color="auto" w:fill="FFFFFF"/>
        </w:rPr>
        <w:t>报送，</w:t>
      </w:r>
      <w:r>
        <w:rPr>
          <w:rFonts w:ascii="Times New Roman" w:eastAsia="仿宋" w:hAnsi="Times New Roman" w:cs="Times New Roman" w:hint="eastAsia"/>
          <w:bCs/>
          <w:color w:val="FF0000"/>
          <w:sz w:val="30"/>
          <w:szCs w:val="30"/>
          <w:shd w:val="pct10" w:color="auto" w:fill="FFFFFF"/>
        </w:rPr>
        <w:t>每品种</w:t>
      </w:r>
      <w:r>
        <w:rPr>
          <w:rFonts w:ascii="Times New Roman" w:eastAsia="仿宋" w:hAnsi="Times New Roman" w:cs="Times New Roman"/>
          <w:bCs/>
          <w:color w:val="FF0000"/>
          <w:sz w:val="30"/>
          <w:szCs w:val="30"/>
          <w:shd w:val="pct10" w:color="auto" w:fill="FFFFFF"/>
        </w:rPr>
        <w:t>报送</w:t>
      </w:r>
      <w:r>
        <w:rPr>
          <w:rFonts w:ascii="Times New Roman" w:eastAsia="仿宋" w:hAnsi="Times New Roman" w:cs="Times New Roman" w:hint="eastAsia"/>
          <w:bCs/>
          <w:color w:val="FF0000"/>
          <w:sz w:val="30"/>
          <w:szCs w:val="30"/>
          <w:shd w:val="pct10" w:color="auto" w:fill="FFFFFF"/>
        </w:rPr>
        <w:t>纸质</w:t>
      </w:r>
      <w:r>
        <w:rPr>
          <w:rFonts w:ascii="Times New Roman" w:eastAsia="仿宋" w:hAnsi="Times New Roman" w:cs="Times New Roman"/>
          <w:bCs/>
          <w:color w:val="FF0000"/>
          <w:sz w:val="30"/>
          <w:szCs w:val="30"/>
          <w:shd w:val="pct10" w:color="auto" w:fill="FFFFFF"/>
        </w:rPr>
        <w:t>样书两本。</w:t>
      </w:r>
    </w:p>
    <w:p w:rsidR="003C6880" w:rsidRDefault="006532CC">
      <w:pPr>
        <w:spacing w:line="360" w:lineRule="auto"/>
        <w:ind w:firstLineChars="200" w:firstLine="600"/>
        <w:rPr>
          <w:rFonts w:ascii="Times New Roman" w:eastAsia="仿宋" w:hAnsi="Times New Roman" w:cs="Times New Roman"/>
          <w:bCs/>
          <w:sz w:val="30"/>
          <w:szCs w:val="30"/>
        </w:rPr>
      </w:pPr>
      <w:r>
        <w:rPr>
          <w:rFonts w:ascii="Times New Roman" w:eastAsia="仿宋" w:hAnsi="Times New Roman" w:cs="Times New Roman"/>
          <w:bCs/>
          <w:sz w:val="30"/>
          <w:szCs w:val="30"/>
        </w:rPr>
        <w:t>3.</w:t>
      </w:r>
      <w:r>
        <w:rPr>
          <w:rFonts w:ascii="Times New Roman" w:eastAsia="仿宋" w:hAnsi="Times New Roman" w:cs="Times New Roman"/>
          <w:bCs/>
          <w:sz w:val="30"/>
          <w:szCs w:val="30"/>
        </w:rPr>
        <w:t>获省级的</w:t>
      </w:r>
      <w:r>
        <w:rPr>
          <w:rFonts w:ascii="Times New Roman" w:eastAsia="仿宋" w:hAnsi="Times New Roman" w:cs="Times New Roman"/>
          <w:bCs/>
          <w:sz w:val="30"/>
          <w:szCs w:val="30"/>
        </w:rPr>
        <w:t>“</w:t>
      </w:r>
      <w:r>
        <w:rPr>
          <w:rFonts w:ascii="Times New Roman" w:eastAsia="仿宋" w:hAnsi="Times New Roman" w:cs="Times New Roman"/>
          <w:bCs/>
          <w:sz w:val="30"/>
          <w:szCs w:val="30"/>
        </w:rPr>
        <w:t>十一五</w:t>
      </w:r>
      <w:r>
        <w:rPr>
          <w:rFonts w:ascii="Times New Roman" w:eastAsia="仿宋" w:hAnsi="Times New Roman" w:cs="Times New Roman"/>
          <w:bCs/>
          <w:sz w:val="30"/>
          <w:szCs w:val="30"/>
        </w:rPr>
        <w:t>”“</w:t>
      </w:r>
      <w:r>
        <w:rPr>
          <w:rFonts w:ascii="Times New Roman" w:eastAsia="仿宋" w:hAnsi="Times New Roman" w:cs="Times New Roman"/>
          <w:bCs/>
          <w:sz w:val="30"/>
          <w:szCs w:val="30"/>
        </w:rPr>
        <w:t>十二五</w:t>
      </w:r>
      <w:r>
        <w:rPr>
          <w:rFonts w:ascii="Times New Roman" w:eastAsia="仿宋" w:hAnsi="Times New Roman" w:cs="Times New Roman"/>
          <w:bCs/>
          <w:sz w:val="30"/>
          <w:szCs w:val="30"/>
        </w:rPr>
        <w:t>”“</w:t>
      </w:r>
      <w:r>
        <w:rPr>
          <w:rFonts w:ascii="Times New Roman" w:eastAsia="仿宋" w:hAnsi="Times New Roman" w:cs="Times New Roman"/>
          <w:bCs/>
          <w:sz w:val="30"/>
          <w:szCs w:val="30"/>
        </w:rPr>
        <w:t>十三五</w:t>
      </w:r>
      <w:r>
        <w:rPr>
          <w:rFonts w:ascii="Times New Roman" w:eastAsia="仿宋" w:hAnsi="Times New Roman" w:cs="Times New Roman"/>
          <w:bCs/>
          <w:sz w:val="30"/>
          <w:szCs w:val="30"/>
        </w:rPr>
        <w:t>”</w:t>
      </w:r>
      <w:r>
        <w:rPr>
          <w:rFonts w:ascii="Times New Roman" w:eastAsia="仿宋" w:hAnsi="Times New Roman" w:cs="Times New Roman"/>
          <w:bCs/>
          <w:sz w:val="30"/>
          <w:szCs w:val="30"/>
        </w:rPr>
        <w:t>规划教材，或者获评省市级教材建设优秀教材的图书，在参评中，可优先考虑入选中国大学出版社协会的推荐品牌目录。</w:t>
      </w:r>
    </w:p>
    <w:p w:rsidR="003C6880" w:rsidRDefault="006532CC">
      <w:pPr>
        <w:pStyle w:val="a4"/>
        <w:widowControl w:val="0"/>
        <w:topLinePunct/>
        <w:spacing w:line="360" w:lineRule="auto"/>
        <w:ind w:firstLineChars="200" w:firstLine="600"/>
        <w:jc w:val="both"/>
        <w:rPr>
          <w:rFonts w:ascii="Times New Roman" w:eastAsia="仿宋" w:hAnsi="Times New Roman" w:cs="Times New Roman"/>
          <w:bCs/>
          <w:kern w:val="2"/>
          <w:sz w:val="30"/>
          <w:szCs w:val="30"/>
        </w:rPr>
      </w:pPr>
      <w:r>
        <w:rPr>
          <w:rFonts w:ascii="Times New Roman" w:eastAsia="仿宋" w:hAnsi="Times New Roman" w:cs="Times New Roman"/>
          <w:bCs/>
          <w:kern w:val="2"/>
          <w:sz w:val="30"/>
          <w:szCs w:val="30"/>
        </w:rPr>
        <w:t>4.</w:t>
      </w:r>
      <w:r>
        <w:rPr>
          <w:rFonts w:ascii="Times New Roman" w:eastAsia="仿宋" w:hAnsi="Times New Roman" w:cs="Times New Roman"/>
          <w:bCs/>
          <w:kern w:val="2"/>
          <w:sz w:val="30"/>
          <w:szCs w:val="30"/>
        </w:rPr>
        <w:t>各类教学参考书、教辅用书、培训类教材、译自国家通用语言文字版教材的少数民族文字教材、引进的国外教材（含翻译教材）不参加本次评选。</w:t>
      </w:r>
    </w:p>
    <w:p w:rsidR="003C6880" w:rsidRDefault="006532CC">
      <w:pPr>
        <w:spacing w:line="360" w:lineRule="auto"/>
        <w:ind w:firstLineChars="200" w:firstLine="600"/>
        <w:rPr>
          <w:rFonts w:ascii="Times New Roman" w:eastAsia="仿宋" w:hAnsi="Times New Roman" w:cs="Times New Roman"/>
          <w:bCs/>
          <w:color w:val="FF0000"/>
          <w:sz w:val="30"/>
          <w:szCs w:val="30"/>
        </w:rPr>
      </w:pPr>
      <w:r>
        <w:rPr>
          <w:rFonts w:ascii="Times New Roman" w:eastAsia="仿宋" w:hAnsi="Times New Roman" w:cs="Times New Roman"/>
          <w:bCs/>
          <w:sz w:val="30"/>
          <w:szCs w:val="30"/>
        </w:rPr>
        <w:t>5.</w:t>
      </w:r>
      <w:r>
        <w:rPr>
          <w:rFonts w:ascii="Times New Roman" w:eastAsia="仿宋" w:hAnsi="Times New Roman" w:cs="Times New Roman"/>
          <w:bCs/>
          <w:sz w:val="30"/>
          <w:szCs w:val="30"/>
        </w:rPr>
        <w:t>已获首届全国教材建设奖全国优秀教材、普通高等教育</w:t>
      </w:r>
      <w:r>
        <w:rPr>
          <w:rFonts w:ascii="Times New Roman" w:eastAsia="仿宋" w:hAnsi="Times New Roman" w:cs="Times New Roman"/>
          <w:bCs/>
          <w:sz w:val="30"/>
          <w:szCs w:val="30"/>
        </w:rPr>
        <w:t>“</w:t>
      </w:r>
      <w:r>
        <w:rPr>
          <w:rFonts w:ascii="Times New Roman" w:eastAsia="仿宋" w:hAnsi="Times New Roman" w:cs="Times New Roman"/>
          <w:bCs/>
          <w:sz w:val="30"/>
          <w:szCs w:val="30"/>
        </w:rPr>
        <w:t>十一五</w:t>
      </w:r>
      <w:r>
        <w:rPr>
          <w:rFonts w:ascii="Times New Roman" w:eastAsia="仿宋" w:hAnsi="Times New Roman" w:cs="Times New Roman"/>
          <w:bCs/>
          <w:sz w:val="30"/>
          <w:szCs w:val="30"/>
        </w:rPr>
        <w:t>”</w:t>
      </w:r>
      <w:r>
        <w:rPr>
          <w:rFonts w:ascii="Times New Roman" w:eastAsia="仿宋" w:hAnsi="Times New Roman" w:cs="Times New Roman"/>
          <w:bCs/>
          <w:sz w:val="30"/>
          <w:szCs w:val="30"/>
        </w:rPr>
        <w:t>国家级规划教材、</w:t>
      </w:r>
      <w:r>
        <w:rPr>
          <w:rFonts w:ascii="Times New Roman" w:eastAsia="仿宋" w:hAnsi="Times New Roman" w:cs="Times New Roman"/>
          <w:bCs/>
          <w:sz w:val="30"/>
          <w:szCs w:val="30"/>
        </w:rPr>
        <w:t>“</w:t>
      </w:r>
      <w:r>
        <w:rPr>
          <w:rFonts w:ascii="Times New Roman" w:eastAsia="仿宋" w:hAnsi="Times New Roman" w:cs="Times New Roman"/>
          <w:bCs/>
          <w:sz w:val="30"/>
          <w:szCs w:val="30"/>
        </w:rPr>
        <w:t>十二五</w:t>
      </w:r>
      <w:r>
        <w:rPr>
          <w:rFonts w:ascii="Times New Roman" w:eastAsia="仿宋" w:hAnsi="Times New Roman" w:cs="Times New Roman"/>
          <w:bCs/>
          <w:sz w:val="30"/>
          <w:szCs w:val="30"/>
        </w:rPr>
        <w:t>”</w:t>
      </w:r>
      <w:r>
        <w:rPr>
          <w:rFonts w:ascii="Times New Roman" w:eastAsia="仿宋" w:hAnsi="Times New Roman" w:cs="Times New Roman"/>
          <w:bCs/>
          <w:sz w:val="30"/>
          <w:szCs w:val="30"/>
        </w:rPr>
        <w:t>普通高等教育本科国家级规划教材、</w:t>
      </w:r>
      <w:r>
        <w:rPr>
          <w:rFonts w:ascii="Times New Roman" w:eastAsia="仿宋" w:hAnsi="Times New Roman" w:cs="Times New Roman"/>
          <w:bCs/>
          <w:sz w:val="30"/>
          <w:szCs w:val="30"/>
        </w:rPr>
        <w:t>“</w:t>
      </w:r>
      <w:r>
        <w:rPr>
          <w:rFonts w:ascii="Times New Roman" w:eastAsia="仿宋" w:hAnsi="Times New Roman" w:cs="Times New Roman"/>
          <w:bCs/>
          <w:sz w:val="30"/>
          <w:szCs w:val="30"/>
        </w:rPr>
        <w:t>十二五</w:t>
      </w:r>
      <w:r>
        <w:rPr>
          <w:rFonts w:ascii="Times New Roman" w:eastAsia="仿宋" w:hAnsi="Times New Roman" w:cs="Times New Roman"/>
          <w:bCs/>
          <w:sz w:val="30"/>
          <w:szCs w:val="30"/>
        </w:rPr>
        <w:t>”</w:t>
      </w:r>
      <w:r>
        <w:rPr>
          <w:rFonts w:ascii="Times New Roman" w:eastAsia="仿宋" w:hAnsi="Times New Roman" w:cs="Times New Roman"/>
          <w:bCs/>
          <w:sz w:val="30"/>
          <w:szCs w:val="30"/>
        </w:rPr>
        <w:t>职业教育国家规划教材、</w:t>
      </w:r>
      <w:r>
        <w:rPr>
          <w:rFonts w:ascii="Times New Roman" w:eastAsia="仿宋" w:hAnsi="Times New Roman" w:cs="Times New Roman"/>
          <w:bCs/>
          <w:sz w:val="30"/>
          <w:szCs w:val="30"/>
        </w:rPr>
        <w:t>“</w:t>
      </w:r>
      <w:r>
        <w:rPr>
          <w:rFonts w:ascii="Times New Roman" w:eastAsia="仿宋" w:hAnsi="Times New Roman" w:cs="Times New Roman"/>
          <w:bCs/>
          <w:sz w:val="30"/>
          <w:szCs w:val="30"/>
        </w:rPr>
        <w:t>十三五</w:t>
      </w:r>
      <w:r>
        <w:rPr>
          <w:rFonts w:ascii="Times New Roman" w:eastAsia="仿宋" w:hAnsi="Times New Roman" w:cs="Times New Roman"/>
          <w:bCs/>
          <w:sz w:val="30"/>
          <w:szCs w:val="30"/>
        </w:rPr>
        <w:t>”</w:t>
      </w:r>
      <w:r>
        <w:rPr>
          <w:rFonts w:ascii="Times New Roman" w:eastAsia="仿宋" w:hAnsi="Times New Roman" w:cs="Times New Roman"/>
          <w:bCs/>
          <w:sz w:val="30"/>
          <w:szCs w:val="30"/>
        </w:rPr>
        <w:t>职业教育国家规划教材、国家重点出版物出版规划项目、中国出版政府奖（图书奖）、中宣部</w:t>
      </w:r>
      <w:r>
        <w:rPr>
          <w:rFonts w:ascii="Times New Roman" w:eastAsia="仿宋" w:hAnsi="Times New Roman" w:cs="Times New Roman" w:hint="eastAsia"/>
          <w:bCs/>
          <w:sz w:val="30"/>
          <w:szCs w:val="30"/>
        </w:rPr>
        <w:t>“</w:t>
      </w:r>
      <w:r>
        <w:rPr>
          <w:rFonts w:ascii="Times New Roman" w:eastAsia="仿宋" w:hAnsi="Times New Roman" w:cs="Times New Roman"/>
          <w:bCs/>
          <w:sz w:val="30"/>
          <w:szCs w:val="30"/>
        </w:rPr>
        <w:t>五个一</w:t>
      </w:r>
      <w:r>
        <w:rPr>
          <w:rFonts w:ascii="Times New Roman" w:eastAsia="仿宋" w:hAnsi="Times New Roman" w:cs="Times New Roman" w:hint="eastAsia"/>
          <w:bCs/>
          <w:sz w:val="30"/>
          <w:szCs w:val="30"/>
        </w:rPr>
        <w:t>”</w:t>
      </w:r>
      <w:r>
        <w:rPr>
          <w:rFonts w:ascii="Times New Roman" w:eastAsia="仿宋" w:hAnsi="Times New Roman" w:cs="Times New Roman"/>
          <w:bCs/>
          <w:sz w:val="30"/>
          <w:szCs w:val="30"/>
        </w:rPr>
        <w:t>工程奖、中华优秀出版物奖（图书奖）的图书不参加本次评选，这些图书</w:t>
      </w:r>
      <w:r>
        <w:rPr>
          <w:rFonts w:ascii="Times New Roman" w:eastAsia="仿宋" w:hAnsi="Times New Roman" w:cs="Times New Roman" w:hint="eastAsia"/>
          <w:bCs/>
          <w:sz w:val="30"/>
          <w:szCs w:val="30"/>
        </w:rPr>
        <w:t>根据各出版社确认报送的最新版本信息</w:t>
      </w:r>
      <w:r>
        <w:rPr>
          <w:rFonts w:ascii="Times New Roman" w:eastAsia="仿宋" w:hAnsi="Times New Roman" w:cs="Times New Roman"/>
          <w:bCs/>
          <w:sz w:val="30"/>
          <w:szCs w:val="30"/>
        </w:rPr>
        <w:t>按层次、学科分别</w:t>
      </w:r>
      <w:r>
        <w:rPr>
          <w:rFonts w:ascii="Times New Roman" w:eastAsia="仿宋" w:hAnsi="Times New Roman" w:cs="Times New Roman" w:hint="eastAsia"/>
          <w:bCs/>
          <w:sz w:val="30"/>
          <w:szCs w:val="30"/>
        </w:rPr>
        <w:t>列入</w:t>
      </w:r>
      <w:r>
        <w:rPr>
          <w:rFonts w:ascii="Times New Roman" w:eastAsia="仿宋" w:hAnsi="Times New Roman" w:cs="Times New Roman"/>
          <w:bCs/>
          <w:sz w:val="30"/>
          <w:szCs w:val="30"/>
        </w:rPr>
        <w:t>中国大学出版社协会的品牌教材目录。</w:t>
      </w:r>
      <w:r>
        <w:rPr>
          <w:rFonts w:ascii="Times New Roman" w:eastAsia="仿宋" w:hAnsi="Times New Roman" w:cs="Times New Roman"/>
          <w:bCs/>
          <w:color w:val="FF0000"/>
          <w:sz w:val="30"/>
          <w:szCs w:val="30"/>
          <w:shd w:val="pct10" w:color="auto" w:fill="FFFFFF"/>
        </w:rPr>
        <w:t>（已获国家级规划教材汇总表详见附件</w:t>
      </w:r>
      <w:r>
        <w:rPr>
          <w:rFonts w:ascii="Times New Roman" w:eastAsia="仿宋" w:hAnsi="Times New Roman" w:cs="Times New Roman"/>
          <w:bCs/>
          <w:color w:val="FF0000"/>
          <w:sz w:val="30"/>
          <w:szCs w:val="30"/>
          <w:shd w:val="pct10" w:color="auto" w:fill="FFFFFF"/>
        </w:rPr>
        <w:t>2</w:t>
      </w:r>
      <w:r>
        <w:rPr>
          <w:rFonts w:ascii="Times New Roman" w:eastAsia="仿宋" w:hAnsi="Times New Roman" w:cs="Times New Roman"/>
          <w:bCs/>
          <w:color w:val="FF0000"/>
          <w:sz w:val="30"/>
          <w:szCs w:val="30"/>
          <w:shd w:val="pct10" w:color="auto" w:fill="FFFFFF"/>
        </w:rPr>
        <w:t>）</w:t>
      </w:r>
    </w:p>
    <w:p w:rsidR="003C6880" w:rsidRDefault="006532CC">
      <w:pPr>
        <w:pStyle w:val="a4"/>
        <w:widowControl w:val="0"/>
        <w:topLinePunct/>
        <w:spacing w:line="360" w:lineRule="auto"/>
        <w:jc w:val="both"/>
        <w:rPr>
          <w:rFonts w:ascii="Times New Roman" w:eastAsia="仿宋" w:hAnsi="Times New Roman" w:cs="Times New Roman"/>
          <w:b/>
          <w:spacing w:val="1"/>
          <w:sz w:val="30"/>
          <w:szCs w:val="30"/>
        </w:rPr>
      </w:pPr>
      <w:r>
        <w:rPr>
          <w:rFonts w:ascii="Times New Roman" w:eastAsia="仿宋" w:hAnsi="Times New Roman" w:cs="Times New Roman"/>
          <w:b/>
          <w:spacing w:val="1"/>
          <w:sz w:val="30"/>
          <w:szCs w:val="30"/>
        </w:rPr>
        <w:t>四、参评申报要求</w:t>
      </w:r>
    </w:p>
    <w:p w:rsidR="003C6880" w:rsidRDefault="006532CC">
      <w:pPr>
        <w:spacing w:line="360" w:lineRule="auto"/>
        <w:ind w:firstLineChars="200" w:firstLine="600"/>
        <w:rPr>
          <w:rFonts w:ascii="Times New Roman" w:eastAsia="仿宋" w:hAnsi="Times New Roman" w:cs="Times New Roman"/>
          <w:bCs/>
          <w:sz w:val="30"/>
          <w:szCs w:val="30"/>
        </w:rPr>
      </w:pPr>
      <w:r>
        <w:rPr>
          <w:rFonts w:ascii="Times New Roman" w:eastAsia="仿宋" w:hAnsi="Times New Roman" w:cs="Times New Roman"/>
          <w:bCs/>
          <w:sz w:val="30"/>
          <w:szCs w:val="30"/>
        </w:rPr>
        <w:t>1</w:t>
      </w:r>
      <w:r>
        <w:rPr>
          <w:rFonts w:ascii="Times New Roman" w:eastAsia="仿宋" w:hAnsi="Times New Roman" w:cs="Times New Roman"/>
          <w:bCs/>
          <w:sz w:val="30"/>
          <w:szCs w:val="30"/>
        </w:rPr>
        <w:t>．申报参评的教材以高等教育、高等职业教育与继续教育的基础课、专业课教材为主。符合下列条件者可以申报：</w:t>
      </w:r>
    </w:p>
    <w:p w:rsidR="003C6880" w:rsidRDefault="006532CC">
      <w:pPr>
        <w:pStyle w:val="a4"/>
        <w:widowControl w:val="0"/>
        <w:topLinePunct/>
        <w:spacing w:line="360" w:lineRule="auto"/>
        <w:ind w:firstLineChars="200" w:firstLine="600"/>
        <w:jc w:val="both"/>
        <w:rPr>
          <w:rFonts w:ascii="Times New Roman" w:eastAsia="仿宋" w:hAnsi="Times New Roman" w:cs="Times New Roman"/>
          <w:bCs/>
          <w:kern w:val="2"/>
          <w:sz w:val="30"/>
          <w:szCs w:val="30"/>
        </w:rPr>
      </w:pPr>
      <w:r>
        <w:rPr>
          <w:rFonts w:ascii="Times New Roman" w:eastAsia="仿宋" w:hAnsi="Times New Roman" w:cs="Times New Roman"/>
          <w:bCs/>
          <w:kern w:val="2"/>
          <w:sz w:val="30"/>
          <w:szCs w:val="30"/>
        </w:rPr>
        <w:t>（</w:t>
      </w:r>
      <w:r>
        <w:rPr>
          <w:rFonts w:ascii="Times New Roman" w:eastAsia="仿宋" w:hAnsi="Times New Roman" w:cs="Times New Roman"/>
          <w:bCs/>
          <w:kern w:val="2"/>
          <w:sz w:val="30"/>
          <w:szCs w:val="30"/>
        </w:rPr>
        <w:t>1</w:t>
      </w:r>
      <w:r>
        <w:rPr>
          <w:rFonts w:ascii="Times New Roman" w:eastAsia="仿宋" w:hAnsi="Times New Roman" w:cs="Times New Roman"/>
          <w:bCs/>
          <w:kern w:val="2"/>
          <w:sz w:val="30"/>
          <w:szCs w:val="30"/>
        </w:rPr>
        <w:t>）坚持马克思主义指导地位，坚持正确的政治方向和价值导向，能够将马克思主义立场、观点、方法贯穿教材始终，体现</w:t>
      </w:r>
      <w:r>
        <w:rPr>
          <w:rFonts w:ascii="Times New Roman" w:eastAsia="仿宋" w:hAnsi="Times New Roman" w:cs="Times New Roman"/>
          <w:bCs/>
          <w:kern w:val="2"/>
          <w:sz w:val="30"/>
          <w:szCs w:val="30"/>
        </w:rPr>
        <w:lastRenderedPageBreak/>
        <w:t>党的理论创新成果特别是习近平新时代中国特色社会主义思想，体现中国和中华民族风格，体现党和国家对教育的基本要求，体现国家和民族基本价值观，体现人类文化知识积累和创新成果。</w:t>
      </w:r>
    </w:p>
    <w:p w:rsidR="003C6880" w:rsidRDefault="006532CC">
      <w:pPr>
        <w:pStyle w:val="a4"/>
        <w:widowControl w:val="0"/>
        <w:topLinePunct/>
        <w:spacing w:line="360" w:lineRule="auto"/>
        <w:ind w:firstLineChars="200" w:firstLine="600"/>
        <w:jc w:val="both"/>
        <w:rPr>
          <w:rFonts w:ascii="Times New Roman" w:eastAsia="仿宋" w:hAnsi="Times New Roman" w:cs="Times New Roman"/>
          <w:bCs/>
          <w:kern w:val="2"/>
          <w:sz w:val="30"/>
          <w:szCs w:val="30"/>
        </w:rPr>
      </w:pPr>
      <w:r>
        <w:rPr>
          <w:rFonts w:ascii="Times New Roman" w:eastAsia="仿宋" w:hAnsi="Times New Roman" w:cs="Times New Roman"/>
          <w:bCs/>
          <w:kern w:val="2"/>
          <w:sz w:val="30"/>
          <w:szCs w:val="30"/>
        </w:rPr>
        <w:t>（</w:t>
      </w:r>
      <w:r>
        <w:rPr>
          <w:rFonts w:ascii="Times New Roman" w:eastAsia="仿宋" w:hAnsi="Times New Roman" w:cs="Times New Roman"/>
          <w:bCs/>
          <w:kern w:val="2"/>
          <w:sz w:val="30"/>
          <w:szCs w:val="30"/>
        </w:rPr>
        <w:t>2</w:t>
      </w:r>
      <w:r>
        <w:rPr>
          <w:rFonts w:ascii="Times New Roman" w:eastAsia="仿宋" w:hAnsi="Times New Roman" w:cs="Times New Roman"/>
          <w:bCs/>
          <w:kern w:val="2"/>
          <w:sz w:val="30"/>
          <w:szCs w:val="30"/>
        </w:rPr>
        <w:t>）突出高等教育、职业教育、继续教育类型特点，遵循教育教学规律和人才培养规律，符合学生认知特点，对接国际先进教育理念，将知识、</w:t>
      </w:r>
      <w:r>
        <w:rPr>
          <w:rFonts w:ascii="Times New Roman" w:eastAsia="仿宋" w:hAnsi="Times New Roman" w:cs="Times New Roman"/>
          <w:bCs/>
          <w:kern w:val="2"/>
          <w:sz w:val="30"/>
          <w:szCs w:val="30"/>
        </w:rPr>
        <w:t>能力和正确价值观的培养有机结合，体现教育教学改革的先进理念，适应专业建设、课程建设、教学模式与方法改革创新等方面的需要，反映人才培养模式和教学改革方向，有效激发学生学习兴趣和创新潜能。</w:t>
      </w:r>
    </w:p>
    <w:p w:rsidR="003C6880" w:rsidRDefault="006532CC">
      <w:pPr>
        <w:spacing w:line="360" w:lineRule="auto"/>
        <w:ind w:firstLineChars="150" w:firstLine="450"/>
        <w:rPr>
          <w:rFonts w:ascii="Times New Roman" w:eastAsia="仿宋" w:hAnsi="Times New Roman" w:cs="Times New Roman"/>
          <w:bCs/>
          <w:sz w:val="30"/>
          <w:szCs w:val="30"/>
        </w:rPr>
      </w:pPr>
      <w:r>
        <w:rPr>
          <w:rFonts w:ascii="Times New Roman" w:eastAsia="仿宋" w:hAnsi="Times New Roman" w:cs="Times New Roman"/>
          <w:bCs/>
          <w:sz w:val="30"/>
          <w:szCs w:val="30"/>
        </w:rPr>
        <w:t>（</w:t>
      </w:r>
      <w:r>
        <w:rPr>
          <w:rFonts w:ascii="Times New Roman" w:eastAsia="仿宋" w:hAnsi="Times New Roman" w:cs="Times New Roman"/>
          <w:bCs/>
          <w:sz w:val="30"/>
          <w:szCs w:val="30"/>
        </w:rPr>
        <w:t>3</w:t>
      </w:r>
      <w:r>
        <w:rPr>
          <w:rFonts w:ascii="Times New Roman" w:eastAsia="仿宋" w:hAnsi="Times New Roman" w:cs="Times New Roman"/>
          <w:bCs/>
          <w:sz w:val="30"/>
          <w:szCs w:val="30"/>
        </w:rPr>
        <w:t>）教材内容科学先进、针对性强，选文内容积极向上、导向正确，且与本门学科发展相适应的科学水平，有较强的理论性和系统性，能够准确地阐述本门学科的理论和概念，贯彻理论联系实际的原则，教学适用性强，篇幅适宜，在本专业课领域被广泛采用。</w:t>
      </w:r>
    </w:p>
    <w:p w:rsidR="003C6880" w:rsidRDefault="006532CC">
      <w:pPr>
        <w:spacing w:line="360" w:lineRule="auto"/>
        <w:ind w:firstLineChars="150" w:firstLine="450"/>
        <w:rPr>
          <w:rFonts w:ascii="Times New Roman" w:eastAsia="仿宋" w:hAnsi="Times New Roman" w:cs="Times New Roman"/>
          <w:bCs/>
          <w:sz w:val="30"/>
          <w:szCs w:val="30"/>
        </w:rPr>
      </w:pPr>
      <w:r>
        <w:rPr>
          <w:rFonts w:ascii="Times New Roman" w:eastAsia="仿宋" w:hAnsi="Times New Roman" w:cs="Times New Roman"/>
          <w:bCs/>
          <w:sz w:val="30"/>
          <w:szCs w:val="30"/>
        </w:rPr>
        <w:t>（</w:t>
      </w:r>
      <w:r>
        <w:rPr>
          <w:rFonts w:ascii="Times New Roman" w:eastAsia="仿宋" w:hAnsi="Times New Roman" w:cs="Times New Roman"/>
          <w:bCs/>
          <w:sz w:val="30"/>
          <w:szCs w:val="30"/>
        </w:rPr>
        <w:t>4</w:t>
      </w:r>
      <w:r>
        <w:rPr>
          <w:rFonts w:ascii="Times New Roman" w:eastAsia="仿宋" w:hAnsi="Times New Roman" w:cs="Times New Roman"/>
          <w:bCs/>
          <w:sz w:val="30"/>
          <w:szCs w:val="30"/>
        </w:rPr>
        <w:t>）符合本门课程在教学计划中的地位和作用，要求恰当，取材合适，内容阐述循序渐进，通俗易懂，使</w:t>
      </w:r>
      <w:r>
        <w:rPr>
          <w:rFonts w:ascii="Times New Roman" w:eastAsia="仿宋" w:hAnsi="Times New Roman" w:cs="Times New Roman"/>
          <w:bCs/>
          <w:sz w:val="30"/>
          <w:szCs w:val="30"/>
        </w:rPr>
        <w:t>学生能够较好地掌握基本理论，基本知识和基本技能，在本课程的教学中得到广泛应用。</w:t>
      </w:r>
    </w:p>
    <w:p w:rsidR="003C6880" w:rsidRDefault="006532CC">
      <w:pPr>
        <w:pStyle w:val="a4"/>
        <w:widowControl w:val="0"/>
        <w:topLinePunct/>
        <w:spacing w:line="360" w:lineRule="auto"/>
        <w:ind w:firstLineChars="200" w:firstLine="600"/>
        <w:jc w:val="both"/>
        <w:rPr>
          <w:rFonts w:ascii="Times New Roman" w:eastAsia="仿宋" w:hAnsi="Times New Roman" w:cs="Times New Roman"/>
          <w:bCs/>
          <w:color w:val="FF0000"/>
          <w:kern w:val="2"/>
          <w:sz w:val="30"/>
          <w:szCs w:val="30"/>
        </w:rPr>
      </w:pPr>
      <w:r>
        <w:rPr>
          <w:rFonts w:ascii="Times New Roman" w:eastAsia="仿宋" w:hAnsi="Times New Roman" w:cs="Times New Roman"/>
          <w:bCs/>
          <w:kern w:val="2"/>
          <w:sz w:val="30"/>
          <w:szCs w:val="30"/>
        </w:rPr>
        <w:t>（</w:t>
      </w:r>
      <w:r>
        <w:rPr>
          <w:rFonts w:ascii="Times New Roman" w:eastAsia="仿宋" w:hAnsi="Times New Roman" w:cs="Times New Roman"/>
          <w:bCs/>
          <w:kern w:val="2"/>
          <w:sz w:val="30"/>
          <w:szCs w:val="30"/>
        </w:rPr>
        <w:t>5</w:t>
      </w:r>
      <w:r>
        <w:rPr>
          <w:rFonts w:ascii="Times New Roman" w:eastAsia="仿宋" w:hAnsi="Times New Roman" w:cs="Times New Roman"/>
          <w:bCs/>
          <w:kern w:val="2"/>
          <w:sz w:val="30"/>
          <w:szCs w:val="30"/>
        </w:rPr>
        <w:t>）教材水平处于本领域国内先进水平，选用广泛，产生较大影响，在教育教学实践中反映良好，对提高教学水平和教育质量发挥重要作用，在人才培养上发挥了重要作用。</w:t>
      </w:r>
    </w:p>
    <w:p w:rsidR="003C6880" w:rsidRDefault="006532CC">
      <w:pPr>
        <w:pStyle w:val="a4"/>
        <w:widowControl w:val="0"/>
        <w:topLinePunct/>
        <w:spacing w:line="360" w:lineRule="auto"/>
        <w:ind w:firstLineChars="200" w:firstLine="600"/>
        <w:jc w:val="both"/>
        <w:rPr>
          <w:rFonts w:ascii="Times New Roman" w:eastAsia="仿宋" w:hAnsi="Times New Roman" w:cs="Times New Roman"/>
          <w:bCs/>
          <w:kern w:val="2"/>
          <w:sz w:val="30"/>
          <w:szCs w:val="30"/>
        </w:rPr>
      </w:pPr>
      <w:r>
        <w:rPr>
          <w:rFonts w:ascii="Times New Roman" w:eastAsia="仿宋" w:hAnsi="Times New Roman" w:cs="Times New Roman"/>
          <w:bCs/>
          <w:kern w:val="2"/>
          <w:sz w:val="30"/>
          <w:szCs w:val="30"/>
        </w:rPr>
        <w:t>（</w:t>
      </w:r>
      <w:r>
        <w:rPr>
          <w:rFonts w:ascii="Times New Roman" w:eastAsia="仿宋" w:hAnsi="Times New Roman" w:cs="Times New Roman"/>
          <w:bCs/>
          <w:kern w:val="2"/>
          <w:sz w:val="30"/>
          <w:szCs w:val="30"/>
        </w:rPr>
        <w:t>6</w:t>
      </w:r>
      <w:r>
        <w:rPr>
          <w:rFonts w:ascii="Times New Roman" w:eastAsia="仿宋" w:hAnsi="Times New Roman" w:cs="Times New Roman"/>
          <w:bCs/>
          <w:kern w:val="2"/>
          <w:sz w:val="30"/>
          <w:szCs w:val="30"/>
        </w:rPr>
        <w:t>）教材具有良好的社会形象和口碑，未出现造成不良影响</w:t>
      </w:r>
      <w:r>
        <w:rPr>
          <w:rFonts w:ascii="Times New Roman" w:eastAsia="仿宋" w:hAnsi="Times New Roman" w:cs="Times New Roman"/>
          <w:bCs/>
          <w:kern w:val="2"/>
          <w:sz w:val="30"/>
          <w:szCs w:val="30"/>
        </w:rPr>
        <w:lastRenderedPageBreak/>
        <w:t>的事故。编写人员无违法违纪记录和师德师风问题。</w:t>
      </w:r>
    </w:p>
    <w:p w:rsidR="003C6880" w:rsidRDefault="006532CC">
      <w:pPr>
        <w:pStyle w:val="a4"/>
        <w:widowControl w:val="0"/>
        <w:topLinePunct/>
        <w:spacing w:line="360" w:lineRule="auto"/>
        <w:ind w:firstLineChars="200" w:firstLine="600"/>
        <w:jc w:val="both"/>
        <w:rPr>
          <w:rFonts w:ascii="Times New Roman" w:eastAsia="仿宋" w:hAnsi="Times New Roman" w:cs="Times New Roman"/>
          <w:bCs/>
          <w:kern w:val="2"/>
          <w:sz w:val="30"/>
          <w:szCs w:val="30"/>
        </w:rPr>
      </w:pPr>
      <w:r>
        <w:rPr>
          <w:rFonts w:ascii="Times New Roman" w:eastAsia="仿宋" w:hAnsi="Times New Roman" w:cs="Times New Roman"/>
          <w:bCs/>
          <w:kern w:val="2"/>
          <w:sz w:val="30"/>
          <w:szCs w:val="30"/>
        </w:rPr>
        <w:t>（</w:t>
      </w:r>
      <w:r>
        <w:rPr>
          <w:rFonts w:ascii="Times New Roman" w:eastAsia="仿宋" w:hAnsi="Times New Roman" w:cs="Times New Roman"/>
          <w:bCs/>
          <w:kern w:val="2"/>
          <w:sz w:val="30"/>
          <w:szCs w:val="30"/>
        </w:rPr>
        <w:t>7</w:t>
      </w:r>
      <w:r>
        <w:rPr>
          <w:rFonts w:ascii="Times New Roman" w:eastAsia="仿宋" w:hAnsi="Times New Roman" w:cs="Times New Roman"/>
          <w:bCs/>
          <w:kern w:val="2"/>
          <w:sz w:val="30"/>
          <w:szCs w:val="30"/>
        </w:rPr>
        <w:t>）须符合国家有关著作权等方面的规定。</w:t>
      </w:r>
    </w:p>
    <w:p w:rsidR="003C6880" w:rsidRDefault="006532CC">
      <w:pPr>
        <w:spacing w:line="360" w:lineRule="auto"/>
        <w:ind w:firstLineChars="200" w:firstLine="600"/>
        <w:rPr>
          <w:rFonts w:ascii="Times New Roman" w:eastAsia="仿宋" w:hAnsi="Times New Roman" w:cs="Times New Roman"/>
          <w:bCs/>
          <w:sz w:val="30"/>
          <w:szCs w:val="30"/>
        </w:rPr>
      </w:pPr>
      <w:r>
        <w:rPr>
          <w:rFonts w:ascii="Times New Roman" w:eastAsia="仿宋" w:hAnsi="Times New Roman" w:cs="Times New Roman"/>
          <w:bCs/>
          <w:sz w:val="30"/>
          <w:szCs w:val="30"/>
        </w:rPr>
        <w:t>2.</w:t>
      </w:r>
      <w:r>
        <w:rPr>
          <w:rFonts w:ascii="Times New Roman" w:eastAsia="仿宋" w:hAnsi="Times New Roman" w:cs="Times New Roman"/>
          <w:bCs/>
          <w:sz w:val="30"/>
          <w:szCs w:val="30"/>
        </w:rPr>
        <w:t>具有良好的编校质量，符合新闻出版署有关图书质量的规定，在报送纸质图书时应报送电子文档以备质检，违反现行出版管理规定出版的图书不能报送。</w:t>
      </w:r>
    </w:p>
    <w:p w:rsidR="003C6880" w:rsidRDefault="006532CC">
      <w:pPr>
        <w:pStyle w:val="a4"/>
        <w:widowControl w:val="0"/>
        <w:topLinePunct/>
        <w:spacing w:line="360" w:lineRule="auto"/>
        <w:ind w:firstLineChars="200" w:firstLine="600"/>
        <w:jc w:val="both"/>
        <w:rPr>
          <w:rFonts w:ascii="Times New Roman" w:eastAsia="仿宋" w:hAnsi="Times New Roman" w:cs="Times New Roman"/>
          <w:bCs/>
          <w:kern w:val="2"/>
          <w:sz w:val="30"/>
          <w:szCs w:val="30"/>
        </w:rPr>
      </w:pPr>
      <w:r>
        <w:rPr>
          <w:rFonts w:ascii="Times New Roman" w:eastAsia="仿宋" w:hAnsi="Times New Roman" w:cs="Times New Roman"/>
          <w:bCs/>
          <w:kern w:val="2"/>
          <w:sz w:val="30"/>
          <w:szCs w:val="30"/>
        </w:rPr>
        <w:t>3.</w:t>
      </w:r>
      <w:r>
        <w:rPr>
          <w:rFonts w:ascii="Times New Roman" w:eastAsia="仿宋" w:hAnsi="Times New Roman" w:cs="Times New Roman"/>
          <w:bCs/>
          <w:kern w:val="2"/>
          <w:sz w:val="30"/>
          <w:szCs w:val="30"/>
        </w:rPr>
        <w:t>教材按册或套申报均可。同一课程的分册教材（如上、中、下册，教材</w:t>
      </w:r>
      <w:r>
        <w:rPr>
          <w:rFonts w:ascii="Times New Roman" w:eastAsia="仿宋" w:hAnsi="Times New Roman" w:cs="Times New Roman"/>
          <w:bCs/>
          <w:kern w:val="2"/>
          <w:sz w:val="30"/>
          <w:szCs w:val="30"/>
        </w:rPr>
        <w:t>+</w:t>
      </w:r>
      <w:r>
        <w:rPr>
          <w:rFonts w:ascii="Times New Roman" w:eastAsia="仿宋" w:hAnsi="Times New Roman" w:cs="Times New Roman"/>
          <w:bCs/>
          <w:kern w:val="2"/>
          <w:sz w:val="30"/>
          <w:szCs w:val="30"/>
        </w:rPr>
        <w:t>非独立实训教材等）视为</w:t>
      </w:r>
      <w:r>
        <w:rPr>
          <w:rFonts w:ascii="Times New Roman" w:eastAsia="仿宋" w:hAnsi="Times New Roman" w:cs="Times New Roman"/>
          <w:bCs/>
          <w:kern w:val="2"/>
          <w:sz w:val="30"/>
          <w:szCs w:val="30"/>
        </w:rPr>
        <w:t>1</w:t>
      </w:r>
      <w:r>
        <w:rPr>
          <w:rFonts w:ascii="Times New Roman" w:eastAsia="仿宋" w:hAnsi="Times New Roman" w:cs="Times New Roman"/>
          <w:bCs/>
          <w:kern w:val="2"/>
          <w:sz w:val="30"/>
          <w:szCs w:val="30"/>
        </w:rPr>
        <w:t>套，外语类课程教材同一学期的不同分册（如听、说、读、写）或不同学期的同一分册（如各学期的听力分册），视为</w:t>
      </w:r>
      <w:r>
        <w:rPr>
          <w:rFonts w:ascii="Times New Roman" w:eastAsia="仿宋" w:hAnsi="Times New Roman" w:cs="Times New Roman"/>
          <w:bCs/>
          <w:kern w:val="2"/>
          <w:sz w:val="30"/>
          <w:szCs w:val="30"/>
        </w:rPr>
        <w:t>1</w:t>
      </w:r>
      <w:r>
        <w:rPr>
          <w:rFonts w:ascii="Times New Roman" w:eastAsia="仿宋" w:hAnsi="Times New Roman" w:cs="Times New Roman"/>
          <w:bCs/>
          <w:kern w:val="2"/>
          <w:sz w:val="30"/>
          <w:szCs w:val="30"/>
        </w:rPr>
        <w:t>套。不同学期不同分册的教材不得混合申报，同一丛书号的教材不得拆分申报。</w:t>
      </w:r>
    </w:p>
    <w:p w:rsidR="003C6880" w:rsidRDefault="006532CC">
      <w:pPr>
        <w:pStyle w:val="a4"/>
        <w:widowControl w:val="0"/>
        <w:topLinePunct/>
        <w:spacing w:line="360" w:lineRule="auto"/>
        <w:jc w:val="both"/>
        <w:rPr>
          <w:rFonts w:ascii="Times New Roman" w:eastAsia="仿宋" w:hAnsi="Times New Roman" w:cs="Times New Roman"/>
          <w:b/>
          <w:color w:val="00B0F0"/>
          <w:spacing w:val="1"/>
          <w:sz w:val="30"/>
          <w:szCs w:val="30"/>
        </w:rPr>
      </w:pPr>
      <w:r>
        <w:rPr>
          <w:rFonts w:ascii="Times New Roman" w:eastAsia="仿宋" w:hAnsi="Times New Roman" w:cs="Times New Roman"/>
          <w:b/>
          <w:spacing w:val="1"/>
          <w:sz w:val="30"/>
          <w:szCs w:val="30"/>
        </w:rPr>
        <w:t>五、评审程序</w:t>
      </w:r>
      <w:r>
        <w:rPr>
          <w:rFonts w:ascii="Times New Roman" w:eastAsia="仿宋" w:hAnsi="Times New Roman" w:cs="Times New Roman"/>
          <w:b/>
          <w:spacing w:val="1"/>
          <w:sz w:val="30"/>
          <w:szCs w:val="30"/>
        </w:rPr>
        <w:t xml:space="preserve"> </w:t>
      </w:r>
    </w:p>
    <w:p w:rsidR="003C6880" w:rsidRDefault="006532CC">
      <w:pPr>
        <w:spacing w:line="360" w:lineRule="auto"/>
        <w:ind w:firstLineChars="200" w:firstLine="600"/>
        <w:rPr>
          <w:rFonts w:ascii="Times New Roman" w:eastAsia="仿宋" w:hAnsi="Times New Roman" w:cs="Times New Roman"/>
          <w:color w:val="00B0F0"/>
          <w:sz w:val="30"/>
          <w:szCs w:val="30"/>
        </w:rPr>
      </w:pPr>
      <w:r>
        <w:rPr>
          <w:rFonts w:ascii="Times New Roman" w:eastAsia="仿宋" w:hAnsi="Times New Roman" w:cs="Times New Roman"/>
          <w:sz w:val="30"/>
          <w:szCs w:val="30"/>
        </w:rPr>
        <w:t>评审工作实行函评和会评两级评审。函评是初审，会评是终审。</w:t>
      </w:r>
    </w:p>
    <w:p w:rsidR="003C6880" w:rsidRDefault="006532CC">
      <w:pPr>
        <w:spacing w:line="360" w:lineRule="auto"/>
        <w:rPr>
          <w:rFonts w:ascii="Times New Roman" w:eastAsia="仿宋" w:hAnsi="Times New Roman" w:cs="Times New Roman"/>
          <w:sz w:val="30"/>
          <w:szCs w:val="30"/>
        </w:rPr>
      </w:pPr>
      <w:r>
        <w:rPr>
          <w:rFonts w:ascii="Times New Roman" w:eastAsia="仿宋" w:hAnsi="Times New Roman" w:cs="Times New Roman"/>
          <w:sz w:val="30"/>
          <w:szCs w:val="30"/>
        </w:rPr>
        <w:t>（一）函评</w:t>
      </w:r>
    </w:p>
    <w:p w:rsidR="003C6880" w:rsidRDefault="006532CC">
      <w:pPr>
        <w:spacing w:line="360" w:lineRule="auto"/>
        <w:ind w:firstLineChars="150" w:firstLine="450"/>
        <w:rPr>
          <w:rFonts w:ascii="Times New Roman" w:eastAsia="仿宋" w:hAnsi="Times New Roman" w:cs="Times New Roman"/>
          <w:sz w:val="30"/>
          <w:szCs w:val="30"/>
        </w:rPr>
      </w:pPr>
      <w:r>
        <w:rPr>
          <w:rFonts w:ascii="Times New Roman" w:eastAsia="仿宋" w:hAnsi="Times New Roman" w:cs="Times New Roman" w:hint="eastAsia"/>
          <w:sz w:val="30"/>
          <w:szCs w:val="30"/>
        </w:rPr>
        <w:t xml:space="preserve">1. </w:t>
      </w:r>
      <w:r>
        <w:rPr>
          <w:rFonts w:ascii="Times New Roman" w:eastAsia="仿宋" w:hAnsi="Times New Roman" w:cs="Times New Roman"/>
          <w:sz w:val="30"/>
          <w:szCs w:val="30"/>
        </w:rPr>
        <w:t>参加本次评</w:t>
      </w:r>
      <w:r>
        <w:rPr>
          <w:rFonts w:ascii="Times New Roman" w:eastAsia="仿宋" w:hAnsi="Times New Roman" w:cs="Times New Roman"/>
          <w:sz w:val="30"/>
          <w:szCs w:val="30"/>
        </w:rPr>
        <w:t>选的教材通过</w:t>
      </w:r>
      <w:r>
        <w:rPr>
          <w:rFonts w:ascii="Times New Roman" w:eastAsia="仿宋" w:hAnsi="Times New Roman" w:cs="Times New Roman" w:hint="eastAsia"/>
          <w:color w:val="000000"/>
          <w:sz w:val="30"/>
          <w:szCs w:val="30"/>
        </w:rPr>
        <w:t>×××</w:t>
      </w:r>
      <w:r>
        <w:rPr>
          <w:rFonts w:ascii="Times New Roman" w:eastAsia="仿宋" w:hAnsi="Times New Roman" w:cs="Times New Roman"/>
          <w:sz w:val="30"/>
          <w:szCs w:val="30"/>
        </w:rPr>
        <w:t>推荐平台（网址：</w:t>
      </w:r>
      <w:r>
        <w:rPr>
          <w:rFonts w:ascii="Times New Roman" w:eastAsia="仿宋" w:hAnsi="Times New Roman" w:cs="Times New Roman"/>
          <w:sz w:val="30"/>
          <w:szCs w:val="30"/>
        </w:rPr>
        <w:t>https://</w:t>
      </w:r>
      <w:r>
        <w:rPr>
          <w:rFonts w:ascii="Times New Roman" w:eastAsia="仿宋" w:hAnsi="Times New Roman" w:cs="Times New Roman" w:hint="eastAsia"/>
          <w:sz w:val="30"/>
          <w:szCs w:val="30"/>
        </w:rPr>
        <w:t>**</w:t>
      </w:r>
      <w:r>
        <w:rPr>
          <w:rFonts w:ascii="Times New Roman" w:eastAsia="仿宋" w:hAnsi="Times New Roman" w:cs="Times New Roman"/>
          <w:sz w:val="30"/>
          <w:szCs w:val="30"/>
        </w:rPr>
        <w:t>）申报推荐系统进行申报，相关使用说明详见评选系统平台。</w:t>
      </w:r>
    </w:p>
    <w:p w:rsidR="003C6880" w:rsidRDefault="006532CC">
      <w:pPr>
        <w:spacing w:line="360" w:lineRule="auto"/>
        <w:rPr>
          <w:rFonts w:ascii="Times New Roman" w:eastAsia="仿宋" w:hAnsi="Times New Roman" w:cs="Times New Roman"/>
          <w:sz w:val="30"/>
          <w:szCs w:val="30"/>
        </w:rPr>
      </w:pPr>
      <w:r>
        <w:rPr>
          <w:rFonts w:ascii="Times New Roman" w:eastAsia="仿宋" w:hAnsi="Times New Roman" w:cs="Times New Roman"/>
          <w:sz w:val="30"/>
          <w:szCs w:val="30"/>
        </w:rPr>
        <w:t xml:space="preserve">   2</w:t>
      </w:r>
      <w:r>
        <w:rPr>
          <w:rFonts w:ascii="Times New Roman" w:eastAsia="仿宋" w:hAnsi="Times New Roman" w:cs="Times New Roman" w:hint="eastAsia"/>
          <w:sz w:val="30"/>
          <w:szCs w:val="30"/>
        </w:rPr>
        <w:t>.</w:t>
      </w:r>
      <w:r>
        <w:rPr>
          <w:rFonts w:ascii="Times New Roman" w:eastAsia="仿宋" w:hAnsi="Times New Roman" w:cs="Times New Roman"/>
          <w:sz w:val="30"/>
          <w:szCs w:val="30"/>
        </w:rPr>
        <w:t>纸质申报</w:t>
      </w:r>
      <w:r>
        <w:rPr>
          <w:rFonts w:ascii="Times New Roman" w:eastAsia="仿宋" w:hAnsi="Times New Roman" w:cs="Times New Roman" w:hint="eastAsia"/>
          <w:sz w:val="30"/>
          <w:szCs w:val="30"/>
        </w:rPr>
        <w:t>材料填报要求</w:t>
      </w:r>
      <w:r>
        <w:rPr>
          <w:rFonts w:ascii="Times New Roman" w:eastAsia="仿宋" w:hAnsi="Times New Roman" w:cs="Times New Roman"/>
          <w:sz w:val="30"/>
          <w:szCs w:val="30"/>
        </w:rPr>
        <w:t>，详见中国大学出版社协会品牌教材建设申请表（评审表、教材编写人员政审表、图书编校质量自查记录表、专家推荐表等）。</w:t>
      </w:r>
    </w:p>
    <w:p w:rsidR="003C6880" w:rsidRDefault="006532CC">
      <w:pPr>
        <w:spacing w:line="360" w:lineRule="auto"/>
        <w:ind w:firstLineChars="150" w:firstLine="450"/>
        <w:rPr>
          <w:rFonts w:ascii="Times New Roman" w:eastAsia="仿宋" w:hAnsi="Times New Roman" w:cs="Times New Roman"/>
          <w:sz w:val="30"/>
          <w:szCs w:val="30"/>
        </w:rPr>
      </w:pPr>
      <w:r>
        <w:rPr>
          <w:rFonts w:ascii="Times New Roman" w:eastAsia="仿宋" w:hAnsi="Times New Roman" w:cs="Times New Roman" w:hint="eastAsia"/>
          <w:sz w:val="30"/>
          <w:szCs w:val="30"/>
        </w:rPr>
        <w:t>3.</w:t>
      </w:r>
      <w:r>
        <w:rPr>
          <w:rFonts w:ascii="Times New Roman" w:eastAsia="仿宋" w:hAnsi="Times New Roman" w:cs="Times New Roman"/>
          <w:sz w:val="30"/>
          <w:szCs w:val="30"/>
        </w:rPr>
        <w:t>高校教材品牌工作组将对参评图书进行分类，组织专家和有关人员进行</w:t>
      </w:r>
      <w:r>
        <w:rPr>
          <w:rFonts w:ascii="Times New Roman" w:eastAsia="仿宋" w:hAnsi="Times New Roman" w:cs="Times New Roman" w:hint="eastAsia"/>
          <w:sz w:val="30"/>
          <w:szCs w:val="30"/>
        </w:rPr>
        <w:t>线上</w:t>
      </w:r>
      <w:r>
        <w:rPr>
          <w:rFonts w:ascii="Times New Roman" w:eastAsia="仿宋" w:hAnsi="Times New Roman" w:cs="Times New Roman"/>
          <w:sz w:val="30"/>
          <w:szCs w:val="30"/>
        </w:rPr>
        <w:t>审读评选</w:t>
      </w:r>
      <w:r>
        <w:rPr>
          <w:rFonts w:ascii="Times New Roman" w:eastAsia="仿宋" w:hAnsi="Times New Roman" w:cs="Times New Roman"/>
          <w:sz w:val="30"/>
          <w:szCs w:val="30"/>
        </w:rPr>
        <w:t>(</w:t>
      </w:r>
      <w:r>
        <w:rPr>
          <w:rFonts w:ascii="Times New Roman" w:eastAsia="仿宋" w:hAnsi="Times New Roman" w:cs="Times New Roman"/>
          <w:sz w:val="30"/>
          <w:szCs w:val="30"/>
        </w:rPr>
        <w:t>每本参选图书同时有</w:t>
      </w:r>
      <w:r>
        <w:rPr>
          <w:rFonts w:ascii="Times New Roman" w:eastAsia="仿宋" w:hAnsi="Times New Roman" w:cs="Times New Roman" w:hint="eastAsia"/>
          <w:sz w:val="30"/>
          <w:szCs w:val="30"/>
        </w:rPr>
        <w:t>三</w:t>
      </w:r>
      <w:r>
        <w:rPr>
          <w:rFonts w:ascii="Times New Roman" w:eastAsia="仿宋" w:hAnsi="Times New Roman" w:cs="Times New Roman"/>
          <w:sz w:val="30"/>
          <w:szCs w:val="30"/>
        </w:rPr>
        <w:t>名以上专家审读</w:t>
      </w:r>
      <w:r>
        <w:rPr>
          <w:rFonts w:ascii="Times New Roman" w:eastAsia="仿宋" w:hAnsi="Times New Roman" w:cs="Times New Roman"/>
          <w:sz w:val="30"/>
          <w:szCs w:val="30"/>
        </w:rPr>
        <w:t>)</w:t>
      </w:r>
      <w:r>
        <w:rPr>
          <w:rFonts w:ascii="Times New Roman" w:eastAsia="仿宋" w:hAnsi="Times New Roman" w:cs="Times New Roman"/>
          <w:sz w:val="30"/>
          <w:szCs w:val="30"/>
        </w:rPr>
        <w:t>，专家组共同讨论，在</w:t>
      </w:r>
      <w:r>
        <w:rPr>
          <w:rFonts w:ascii="Times New Roman" w:eastAsia="仿宋" w:hAnsi="Times New Roman" w:cs="Times New Roman" w:hint="eastAsia"/>
          <w:sz w:val="30"/>
          <w:szCs w:val="30"/>
        </w:rPr>
        <w:t>三</w:t>
      </w:r>
      <w:r>
        <w:rPr>
          <w:rFonts w:ascii="Times New Roman" w:eastAsia="仿宋" w:hAnsi="Times New Roman" w:cs="Times New Roman"/>
          <w:sz w:val="30"/>
          <w:szCs w:val="30"/>
        </w:rPr>
        <w:t>名</w:t>
      </w:r>
      <w:r>
        <w:rPr>
          <w:rFonts w:ascii="Times New Roman" w:eastAsia="仿宋" w:hAnsi="Times New Roman" w:cs="Times New Roman"/>
          <w:sz w:val="30"/>
          <w:szCs w:val="30"/>
        </w:rPr>
        <w:t>(</w:t>
      </w:r>
      <w:r>
        <w:rPr>
          <w:rFonts w:ascii="Times New Roman" w:eastAsia="仿宋" w:hAnsi="Times New Roman" w:cs="Times New Roman"/>
          <w:sz w:val="30"/>
          <w:szCs w:val="30"/>
        </w:rPr>
        <w:t>或</w:t>
      </w:r>
      <w:r>
        <w:rPr>
          <w:rFonts w:ascii="Times New Roman" w:eastAsia="仿宋" w:hAnsi="Times New Roman" w:cs="Times New Roman" w:hint="eastAsia"/>
          <w:sz w:val="30"/>
          <w:szCs w:val="30"/>
        </w:rPr>
        <w:t>三</w:t>
      </w:r>
      <w:r>
        <w:rPr>
          <w:rFonts w:ascii="Times New Roman" w:eastAsia="仿宋" w:hAnsi="Times New Roman" w:cs="Times New Roman"/>
          <w:sz w:val="30"/>
          <w:szCs w:val="30"/>
        </w:rPr>
        <w:t>名以上</w:t>
      </w:r>
      <w:r>
        <w:rPr>
          <w:rFonts w:ascii="Times New Roman" w:eastAsia="仿宋" w:hAnsi="Times New Roman" w:cs="Times New Roman"/>
          <w:sz w:val="30"/>
          <w:szCs w:val="30"/>
        </w:rPr>
        <w:t>)</w:t>
      </w:r>
      <w:r>
        <w:rPr>
          <w:rFonts w:ascii="Times New Roman" w:eastAsia="仿宋" w:hAnsi="Times New Roman" w:cs="Times New Roman"/>
          <w:sz w:val="30"/>
          <w:szCs w:val="30"/>
        </w:rPr>
        <w:t>专家对同一本书取</w:t>
      </w:r>
      <w:r>
        <w:rPr>
          <w:rFonts w:ascii="Times New Roman" w:eastAsia="仿宋" w:hAnsi="Times New Roman" w:cs="Times New Roman"/>
          <w:sz w:val="30"/>
          <w:szCs w:val="30"/>
        </w:rPr>
        <w:lastRenderedPageBreak/>
        <w:t>得共同意见的基础上，</w:t>
      </w:r>
      <w:r>
        <w:rPr>
          <w:rFonts w:ascii="Times New Roman" w:eastAsia="仿宋" w:hAnsi="Times New Roman" w:cs="Times New Roman" w:hint="eastAsia"/>
          <w:sz w:val="30"/>
          <w:szCs w:val="30"/>
        </w:rPr>
        <w:t>形成</w:t>
      </w:r>
      <w:r>
        <w:rPr>
          <w:rFonts w:ascii="Times New Roman" w:eastAsia="仿宋" w:hAnsi="Times New Roman" w:cs="Times New Roman"/>
          <w:sz w:val="30"/>
          <w:szCs w:val="30"/>
        </w:rPr>
        <w:t>初选</w:t>
      </w:r>
      <w:r>
        <w:rPr>
          <w:rFonts w:ascii="Times New Roman" w:eastAsia="仿宋" w:hAnsi="Times New Roman" w:cs="Times New Roman" w:hint="eastAsia"/>
          <w:sz w:val="30"/>
          <w:szCs w:val="30"/>
        </w:rPr>
        <w:t>目录</w:t>
      </w:r>
      <w:r>
        <w:rPr>
          <w:rFonts w:ascii="Times New Roman" w:eastAsia="仿宋" w:hAnsi="Times New Roman" w:cs="Times New Roman"/>
          <w:sz w:val="30"/>
          <w:szCs w:val="30"/>
        </w:rPr>
        <w:t>，报中国大学出版社</w:t>
      </w:r>
      <w:r>
        <w:rPr>
          <w:rFonts w:ascii="Times New Roman" w:eastAsia="仿宋" w:hAnsi="Times New Roman" w:cs="Times New Roman" w:hint="eastAsia"/>
          <w:sz w:val="30"/>
          <w:szCs w:val="30"/>
        </w:rPr>
        <w:t>高校教材</w:t>
      </w:r>
      <w:r>
        <w:rPr>
          <w:rFonts w:ascii="Times New Roman" w:eastAsia="仿宋" w:hAnsi="Times New Roman" w:cs="Times New Roman"/>
          <w:sz w:val="30"/>
          <w:szCs w:val="30"/>
        </w:rPr>
        <w:t>品牌</w:t>
      </w:r>
      <w:r>
        <w:rPr>
          <w:rFonts w:ascii="Times New Roman" w:eastAsia="仿宋" w:hAnsi="Times New Roman" w:cs="Times New Roman" w:hint="eastAsia"/>
          <w:sz w:val="30"/>
          <w:szCs w:val="30"/>
        </w:rPr>
        <w:t>工程</w:t>
      </w:r>
      <w:r>
        <w:rPr>
          <w:rFonts w:ascii="Times New Roman" w:eastAsia="仿宋" w:hAnsi="Times New Roman" w:cs="Times New Roman"/>
          <w:sz w:val="30"/>
          <w:szCs w:val="30"/>
        </w:rPr>
        <w:t>建设评选工作领导</w:t>
      </w:r>
      <w:r>
        <w:rPr>
          <w:rFonts w:ascii="Times New Roman" w:eastAsia="仿宋" w:hAnsi="Times New Roman" w:cs="Times New Roman" w:hint="eastAsia"/>
          <w:sz w:val="30"/>
          <w:szCs w:val="30"/>
        </w:rPr>
        <w:t>小组</w:t>
      </w:r>
      <w:r>
        <w:rPr>
          <w:rFonts w:ascii="Times New Roman" w:eastAsia="仿宋" w:hAnsi="Times New Roman" w:cs="Times New Roman"/>
          <w:sz w:val="30"/>
          <w:szCs w:val="30"/>
        </w:rPr>
        <w:t>会评。</w:t>
      </w:r>
    </w:p>
    <w:p w:rsidR="003C6880" w:rsidRDefault="006532CC">
      <w:pPr>
        <w:pStyle w:val="a4"/>
        <w:widowControl w:val="0"/>
        <w:topLinePunct/>
        <w:spacing w:line="360" w:lineRule="auto"/>
        <w:ind w:firstLineChars="200" w:firstLine="600"/>
        <w:jc w:val="both"/>
        <w:rPr>
          <w:rFonts w:ascii="Times New Roman" w:eastAsia="仿宋" w:hAnsi="Times New Roman" w:cs="Times New Roman"/>
          <w:bCs/>
          <w:kern w:val="2"/>
          <w:sz w:val="30"/>
          <w:szCs w:val="30"/>
        </w:rPr>
      </w:pPr>
      <w:r>
        <w:rPr>
          <w:rFonts w:ascii="Times New Roman" w:eastAsia="仿宋" w:hAnsi="Times New Roman" w:cs="Times New Roman" w:hint="eastAsia"/>
          <w:bCs/>
          <w:kern w:val="2"/>
          <w:sz w:val="30"/>
          <w:szCs w:val="30"/>
        </w:rPr>
        <w:t>4.</w:t>
      </w:r>
      <w:r>
        <w:rPr>
          <w:rFonts w:ascii="Times New Roman" w:eastAsia="仿宋" w:hAnsi="Times New Roman" w:cs="Times New Roman"/>
          <w:bCs/>
          <w:kern w:val="2"/>
          <w:sz w:val="30"/>
          <w:szCs w:val="30"/>
        </w:rPr>
        <w:t>评审表、政审表、图书质量自查结果记录表和样书</w:t>
      </w:r>
      <w:r>
        <w:rPr>
          <w:rFonts w:ascii="Times New Roman" w:eastAsia="仿宋" w:hAnsi="Times New Roman" w:cs="Times New Roman" w:hint="eastAsia"/>
          <w:bCs/>
          <w:kern w:val="2"/>
          <w:sz w:val="30"/>
          <w:szCs w:val="30"/>
        </w:rPr>
        <w:t>等</w:t>
      </w:r>
      <w:r>
        <w:rPr>
          <w:rFonts w:ascii="Times New Roman" w:eastAsia="仿宋" w:hAnsi="Times New Roman" w:cs="Times New Roman"/>
          <w:bCs/>
          <w:kern w:val="2"/>
          <w:sz w:val="30"/>
          <w:szCs w:val="30"/>
        </w:rPr>
        <w:t>纸质</w:t>
      </w:r>
      <w:r>
        <w:rPr>
          <w:rFonts w:ascii="Times New Roman" w:eastAsia="仿宋" w:hAnsi="Times New Roman" w:cs="Times New Roman" w:hint="eastAsia"/>
          <w:bCs/>
          <w:kern w:val="2"/>
          <w:sz w:val="30"/>
          <w:szCs w:val="30"/>
        </w:rPr>
        <w:t>相关材料，每种请统一装袋密封，</w:t>
      </w:r>
      <w:r>
        <w:rPr>
          <w:rFonts w:ascii="Times New Roman" w:eastAsia="仿宋" w:hAnsi="Times New Roman" w:cs="Times New Roman"/>
          <w:bCs/>
          <w:kern w:val="2"/>
          <w:sz w:val="30"/>
          <w:szCs w:val="30"/>
        </w:rPr>
        <w:t>加盖</w:t>
      </w:r>
      <w:r>
        <w:rPr>
          <w:rFonts w:ascii="Times New Roman" w:eastAsia="仿宋" w:hAnsi="Times New Roman" w:cs="Times New Roman" w:hint="eastAsia"/>
          <w:bCs/>
          <w:kern w:val="2"/>
          <w:sz w:val="30"/>
          <w:szCs w:val="30"/>
        </w:rPr>
        <w:t>出版社</w:t>
      </w:r>
      <w:r>
        <w:rPr>
          <w:rFonts w:ascii="Times New Roman" w:eastAsia="仿宋" w:hAnsi="Times New Roman" w:cs="Times New Roman"/>
          <w:bCs/>
          <w:kern w:val="2"/>
          <w:sz w:val="30"/>
          <w:szCs w:val="30"/>
        </w:rPr>
        <w:t>公章</w:t>
      </w:r>
      <w:r>
        <w:rPr>
          <w:rFonts w:ascii="Times New Roman" w:eastAsia="仿宋" w:hAnsi="Times New Roman" w:cs="Times New Roman" w:hint="eastAsia"/>
          <w:bCs/>
          <w:kern w:val="2"/>
          <w:sz w:val="30"/>
          <w:szCs w:val="30"/>
        </w:rPr>
        <w:t>，并在封袋标注出版社名称、报送材料名称、联系人及电话等基本信息，</w:t>
      </w:r>
      <w:r>
        <w:rPr>
          <w:rFonts w:ascii="Times New Roman" w:eastAsia="仿宋" w:hAnsi="Times New Roman" w:cs="Times New Roman"/>
          <w:bCs/>
          <w:kern w:val="2"/>
          <w:sz w:val="30"/>
          <w:szCs w:val="30"/>
        </w:rPr>
        <w:t>于</w:t>
      </w:r>
      <w:r>
        <w:rPr>
          <w:rFonts w:ascii="Times New Roman" w:eastAsia="仿宋" w:hAnsi="Times New Roman" w:cs="Times New Roman"/>
          <w:bCs/>
          <w:kern w:val="2"/>
          <w:sz w:val="30"/>
          <w:szCs w:val="30"/>
        </w:rPr>
        <w:t>2021</w:t>
      </w:r>
      <w:r>
        <w:rPr>
          <w:rFonts w:ascii="Times New Roman" w:eastAsia="仿宋" w:hAnsi="Times New Roman" w:cs="Times New Roman"/>
          <w:bCs/>
          <w:kern w:val="2"/>
          <w:sz w:val="30"/>
          <w:szCs w:val="30"/>
        </w:rPr>
        <w:t>年</w:t>
      </w:r>
      <w:r>
        <w:rPr>
          <w:rFonts w:ascii="Times New Roman" w:eastAsia="仿宋" w:hAnsi="Times New Roman" w:cs="Times New Roman" w:hint="eastAsia"/>
          <w:bCs/>
          <w:kern w:val="2"/>
          <w:sz w:val="30"/>
          <w:szCs w:val="30"/>
        </w:rPr>
        <w:t>10</w:t>
      </w:r>
      <w:r>
        <w:rPr>
          <w:rFonts w:ascii="Times New Roman" w:eastAsia="仿宋" w:hAnsi="Times New Roman" w:cs="Times New Roman"/>
          <w:bCs/>
          <w:kern w:val="2"/>
          <w:sz w:val="30"/>
          <w:szCs w:val="30"/>
        </w:rPr>
        <w:t>月</w:t>
      </w:r>
      <w:r>
        <w:rPr>
          <w:rFonts w:ascii="Times New Roman" w:eastAsia="仿宋" w:hAnsi="Times New Roman" w:cs="Times New Roman" w:hint="eastAsia"/>
          <w:bCs/>
          <w:kern w:val="2"/>
          <w:sz w:val="30"/>
          <w:szCs w:val="30"/>
        </w:rPr>
        <w:t>10</w:t>
      </w:r>
      <w:r>
        <w:rPr>
          <w:rFonts w:ascii="Times New Roman" w:eastAsia="仿宋" w:hAnsi="Times New Roman" w:cs="Times New Roman"/>
          <w:bCs/>
          <w:kern w:val="2"/>
          <w:sz w:val="30"/>
          <w:szCs w:val="30"/>
        </w:rPr>
        <w:t>日前</w:t>
      </w:r>
      <w:r>
        <w:rPr>
          <w:rFonts w:ascii="Times New Roman" w:eastAsia="仿宋" w:hAnsi="Times New Roman" w:cs="Times New Roman" w:hint="eastAsia"/>
          <w:bCs/>
          <w:kern w:val="2"/>
          <w:sz w:val="30"/>
          <w:szCs w:val="30"/>
        </w:rPr>
        <w:t>寄送工作组秘书处，信息</w:t>
      </w:r>
      <w:r>
        <w:rPr>
          <w:rFonts w:ascii="Times New Roman" w:eastAsia="仿宋" w:hAnsi="Times New Roman" w:cs="Times New Roman"/>
          <w:bCs/>
          <w:kern w:val="2"/>
          <w:sz w:val="30"/>
          <w:szCs w:val="30"/>
        </w:rPr>
        <w:t>如下（以寄出邮戳为准）</w:t>
      </w:r>
      <w:r>
        <w:rPr>
          <w:rFonts w:ascii="Times New Roman" w:eastAsia="仿宋" w:hAnsi="Times New Roman" w:cs="Times New Roman" w:hint="eastAsia"/>
          <w:bCs/>
          <w:kern w:val="2"/>
          <w:sz w:val="30"/>
          <w:szCs w:val="30"/>
        </w:rPr>
        <w:t>，</w:t>
      </w:r>
      <w:r>
        <w:rPr>
          <w:rFonts w:ascii="Times New Roman" w:eastAsia="仿宋" w:hAnsi="Times New Roman" w:cs="Times New Roman"/>
          <w:bCs/>
          <w:kern w:val="2"/>
          <w:sz w:val="30"/>
          <w:szCs w:val="30"/>
        </w:rPr>
        <w:t>逾期不予受理。</w:t>
      </w:r>
    </w:p>
    <w:p w:rsidR="003C6880" w:rsidRDefault="006532CC">
      <w:pPr>
        <w:pStyle w:val="a4"/>
        <w:widowControl w:val="0"/>
        <w:topLinePunct/>
        <w:spacing w:line="360" w:lineRule="auto"/>
        <w:ind w:firstLineChars="200" w:firstLine="600"/>
        <w:jc w:val="both"/>
        <w:rPr>
          <w:rFonts w:ascii="Times New Roman" w:eastAsia="仿宋" w:hAnsi="Times New Roman" w:cs="Times New Roman"/>
          <w:bCs/>
          <w:kern w:val="2"/>
          <w:sz w:val="30"/>
          <w:szCs w:val="30"/>
        </w:rPr>
      </w:pPr>
      <w:r>
        <w:rPr>
          <w:rFonts w:ascii="Times New Roman" w:eastAsia="仿宋" w:hAnsi="Times New Roman" w:cs="Times New Roman"/>
          <w:bCs/>
          <w:kern w:val="2"/>
          <w:sz w:val="30"/>
          <w:szCs w:val="30"/>
        </w:rPr>
        <w:t>邮编：</w:t>
      </w:r>
      <w:r>
        <w:rPr>
          <w:rFonts w:ascii="Times New Roman" w:eastAsia="仿宋" w:hAnsi="Times New Roman" w:cs="Times New Roman" w:hint="eastAsia"/>
          <w:bCs/>
          <w:kern w:val="2"/>
          <w:sz w:val="30"/>
          <w:szCs w:val="30"/>
        </w:rPr>
        <w:t>100875</w:t>
      </w:r>
      <w:r>
        <w:rPr>
          <w:rFonts w:ascii="Times New Roman" w:eastAsia="仿宋" w:hAnsi="Times New Roman" w:cs="Times New Roman" w:hint="eastAsia"/>
          <w:bCs/>
          <w:kern w:val="2"/>
          <w:sz w:val="30"/>
          <w:szCs w:val="30"/>
        </w:rPr>
        <w:t>，</w:t>
      </w:r>
      <w:r>
        <w:rPr>
          <w:rFonts w:ascii="Times New Roman" w:eastAsia="仿宋" w:hAnsi="Times New Roman" w:cs="Times New Roman"/>
          <w:bCs/>
          <w:kern w:val="2"/>
          <w:sz w:val="30"/>
          <w:szCs w:val="30"/>
        </w:rPr>
        <w:t>地址：</w:t>
      </w:r>
      <w:r>
        <w:rPr>
          <w:rFonts w:ascii="Times New Roman" w:eastAsia="仿宋" w:hAnsi="Times New Roman" w:cs="Times New Roman" w:hint="eastAsia"/>
          <w:bCs/>
          <w:kern w:val="2"/>
          <w:sz w:val="30"/>
          <w:szCs w:val="30"/>
        </w:rPr>
        <w:t>北京海淀区新街口外大街</w:t>
      </w:r>
      <w:r>
        <w:rPr>
          <w:rFonts w:ascii="Times New Roman" w:eastAsia="仿宋" w:hAnsi="Times New Roman" w:cs="Times New Roman" w:hint="eastAsia"/>
          <w:bCs/>
          <w:kern w:val="2"/>
          <w:sz w:val="30"/>
          <w:szCs w:val="30"/>
        </w:rPr>
        <w:t>19</w:t>
      </w:r>
      <w:r>
        <w:rPr>
          <w:rFonts w:ascii="Times New Roman" w:eastAsia="仿宋" w:hAnsi="Times New Roman" w:cs="Times New Roman" w:hint="eastAsia"/>
          <w:bCs/>
          <w:kern w:val="2"/>
          <w:sz w:val="30"/>
          <w:szCs w:val="30"/>
        </w:rPr>
        <w:t>号北京师范大学京师大厦</w:t>
      </w:r>
      <w:r>
        <w:rPr>
          <w:rFonts w:ascii="Times New Roman" w:eastAsia="仿宋" w:hAnsi="Times New Roman" w:cs="Times New Roman" w:hint="eastAsia"/>
          <w:bCs/>
          <w:kern w:val="2"/>
          <w:sz w:val="30"/>
          <w:szCs w:val="30"/>
        </w:rPr>
        <w:t>601</w:t>
      </w:r>
    </w:p>
    <w:p w:rsidR="003C6880" w:rsidRDefault="006532CC">
      <w:pPr>
        <w:pStyle w:val="a4"/>
        <w:widowControl w:val="0"/>
        <w:topLinePunct/>
        <w:spacing w:line="360" w:lineRule="auto"/>
        <w:ind w:firstLineChars="200" w:firstLine="600"/>
        <w:jc w:val="both"/>
        <w:rPr>
          <w:rFonts w:ascii="Times New Roman" w:eastAsia="仿宋" w:hAnsi="Times New Roman" w:cs="Times New Roman"/>
          <w:bCs/>
          <w:kern w:val="2"/>
          <w:sz w:val="30"/>
          <w:szCs w:val="30"/>
        </w:rPr>
      </w:pPr>
      <w:r>
        <w:rPr>
          <w:rFonts w:ascii="Times New Roman" w:eastAsia="仿宋" w:hAnsi="Times New Roman" w:cs="Times New Roman"/>
          <w:bCs/>
          <w:kern w:val="2"/>
          <w:sz w:val="30"/>
          <w:szCs w:val="30"/>
        </w:rPr>
        <w:t xml:space="preserve"> </w:t>
      </w:r>
      <w:r>
        <w:rPr>
          <w:rFonts w:ascii="Times New Roman" w:eastAsia="仿宋" w:hAnsi="Times New Roman" w:cs="Times New Roman"/>
          <w:bCs/>
          <w:kern w:val="2"/>
          <w:sz w:val="30"/>
          <w:szCs w:val="30"/>
        </w:rPr>
        <w:t>联系人：</w:t>
      </w:r>
      <w:r>
        <w:rPr>
          <w:rFonts w:ascii="Times New Roman" w:eastAsia="仿宋" w:hAnsi="Times New Roman" w:cs="Times New Roman" w:hint="eastAsia"/>
          <w:bCs/>
          <w:kern w:val="2"/>
          <w:sz w:val="30"/>
          <w:szCs w:val="30"/>
        </w:rPr>
        <w:t>韦老师，</w:t>
      </w:r>
      <w:r>
        <w:rPr>
          <w:rFonts w:ascii="Times New Roman" w:eastAsia="仿宋" w:hAnsi="Times New Roman" w:cs="Times New Roman"/>
          <w:bCs/>
          <w:kern w:val="2"/>
          <w:sz w:val="30"/>
          <w:szCs w:val="30"/>
        </w:rPr>
        <w:t>电话：</w:t>
      </w:r>
      <w:r>
        <w:rPr>
          <w:rFonts w:ascii="Times New Roman" w:eastAsia="仿宋" w:hAnsi="Times New Roman" w:cs="Times New Roman" w:hint="eastAsia"/>
          <w:bCs/>
          <w:kern w:val="2"/>
          <w:sz w:val="30"/>
          <w:szCs w:val="30"/>
        </w:rPr>
        <w:t>58800018</w:t>
      </w:r>
    </w:p>
    <w:p w:rsidR="003C6880" w:rsidRDefault="006532CC">
      <w:pPr>
        <w:pStyle w:val="a4"/>
        <w:widowControl w:val="0"/>
        <w:topLinePunct/>
        <w:spacing w:line="360" w:lineRule="auto"/>
        <w:ind w:firstLineChars="200" w:firstLine="600"/>
        <w:jc w:val="both"/>
        <w:rPr>
          <w:rFonts w:ascii="Times New Roman" w:eastAsia="仿宋" w:hAnsi="Times New Roman" w:cs="Times New Roman"/>
          <w:bCs/>
          <w:kern w:val="2"/>
          <w:sz w:val="30"/>
          <w:szCs w:val="30"/>
        </w:rPr>
      </w:pPr>
      <w:r>
        <w:rPr>
          <w:rFonts w:ascii="Times New Roman" w:eastAsia="仿宋" w:hAnsi="Times New Roman" w:cs="Times New Roman"/>
          <w:bCs/>
          <w:kern w:val="2"/>
          <w:sz w:val="30"/>
          <w:szCs w:val="30"/>
        </w:rPr>
        <w:t>（二）会评</w:t>
      </w:r>
    </w:p>
    <w:p w:rsidR="003C6880" w:rsidRDefault="006532CC">
      <w:pPr>
        <w:pStyle w:val="a4"/>
        <w:widowControl w:val="0"/>
        <w:topLinePunct/>
        <w:spacing w:line="360" w:lineRule="auto"/>
        <w:ind w:firstLineChars="200" w:firstLine="600"/>
        <w:jc w:val="both"/>
        <w:rPr>
          <w:rFonts w:ascii="Times New Roman" w:eastAsia="仿宋" w:hAnsi="Times New Roman" w:cs="Times New Roman"/>
          <w:bCs/>
          <w:kern w:val="2"/>
          <w:sz w:val="30"/>
          <w:szCs w:val="30"/>
        </w:rPr>
      </w:pPr>
      <w:r>
        <w:rPr>
          <w:rFonts w:ascii="Times New Roman" w:eastAsia="仿宋" w:hAnsi="Times New Roman" w:cs="Times New Roman"/>
          <w:bCs/>
          <w:kern w:val="2"/>
          <w:sz w:val="30"/>
          <w:szCs w:val="30"/>
        </w:rPr>
        <w:t>1.</w:t>
      </w:r>
      <w:r>
        <w:rPr>
          <w:rFonts w:ascii="Times New Roman" w:eastAsia="仿宋" w:hAnsi="Times New Roman" w:cs="Times New Roman" w:hint="eastAsia"/>
          <w:bCs/>
          <w:sz w:val="30"/>
          <w:szCs w:val="30"/>
        </w:rPr>
        <w:t>中国大学出版社协会高校教材品牌工程</w:t>
      </w:r>
      <w:r>
        <w:rPr>
          <w:rFonts w:ascii="Times New Roman" w:eastAsia="仿宋" w:hAnsi="Times New Roman" w:cs="Times New Roman"/>
          <w:bCs/>
          <w:sz w:val="30"/>
          <w:szCs w:val="30"/>
        </w:rPr>
        <w:t>建设评选工作领导组将</w:t>
      </w:r>
      <w:r>
        <w:rPr>
          <w:rFonts w:ascii="Times New Roman" w:eastAsia="仿宋" w:hAnsi="Times New Roman" w:cs="Times New Roman" w:hint="eastAsia"/>
          <w:bCs/>
          <w:sz w:val="30"/>
          <w:szCs w:val="30"/>
        </w:rPr>
        <w:t>在</w:t>
      </w:r>
      <w:r>
        <w:rPr>
          <w:rFonts w:ascii="Times New Roman" w:eastAsia="仿宋" w:hAnsi="Times New Roman" w:cs="Times New Roman" w:hint="eastAsia"/>
          <w:bCs/>
          <w:sz w:val="30"/>
          <w:szCs w:val="30"/>
        </w:rPr>
        <w:t>2021</w:t>
      </w:r>
      <w:r>
        <w:rPr>
          <w:rFonts w:ascii="Times New Roman" w:eastAsia="仿宋" w:hAnsi="Times New Roman" w:cs="Times New Roman" w:hint="eastAsia"/>
          <w:bCs/>
          <w:sz w:val="30"/>
          <w:szCs w:val="30"/>
        </w:rPr>
        <w:t>年大学版协年会期间组织专家评审组开展</w:t>
      </w:r>
      <w:r>
        <w:rPr>
          <w:rFonts w:ascii="Times New Roman" w:eastAsia="仿宋" w:hAnsi="Times New Roman" w:cs="Times New Roman"/>
          <w:bCs/>
          <w:kern w:val="2"/>
          <w:sz w:val="30"/>
          <w:szCs w:val="30"/>
        </w:rPr>
        <w:t>会议评审，并对分组评审意见进行综合评议，确定</w:t>
      </w:r>
      <w:r>
        <w:rPr>
          <w:rFonts w:ascii="Times New Roman" w:eastAsia="仿宋" w:hAnsi="Times New Roman" w:cs="Times New Roman" w:hint="eastAsia"/>
          <w:bCs/>
          <w:kern w:val="2"/>
          <w:sz w:val="30"/>
          <w:szCs w:val="30"/>
        </w:rPr>
        <w:t>“</w:t>
      </w:r>
      <w:r>
        <w:rPr>
          <w:rFonts w:ascii="Times New Roman" w:eastAsia="仿宋" w:hAnsi="Times New Roman" w:cs="Times New Roman" w:hint="eastAsia"/>
          <w:bCs/>
          <w:sz w:val="30"/>
          <w:szCs w:val="30"/>
        </w:rPr>
        <w:t>中国大学出版社协会高校教材品牌工程</w:t>
      </w:r>
      <w:r>
        <w:rPr>
          <w:rFonts w:ascii="Times New Roman" w:eastAsia="仿宋" w:hAnsi="Times New Roman" w:cs="Times New Roman" w:hint="eastAsia"/>
          <w:bCs/>
          <w:kern w:val="2"/>
          <w:sz w:val="30"/>
          <w:szCs w:val="30"/>
        </w:rPr>
        <w:t>首届推进教材”名单</w:t>
      </w:r>
      <w:r>
        <w:rPr>
          <w:rFonts w:ascii="Times New Roman" w:eastAsia="仿宋" w:hAnsi="Times New Roman" w:cs="Times New Roman"/>
          <w:bCs/>
          <w:kern w:val="2"/>
          <w:sz w:val="30"/>
          <w:szCs w:val="30"/>
        </w:rPr>
        <w:t>。</w:t>
      </w:r>
    </w:p>
    <w:p w:rsidR="003C6880" w:rsidRDefault="006532CC">
      <w:pPr>
        <w:pStyle w:val="a4"/>
        <w:widowControl w:val="0"/>
        <w:topLinePunct/>
        <w:spacing w:line="360" w:lineRule="auto"/>
        <w:ind w:firstLineChars="200" w:firstLine="600"/>
        <w:jc w:val="both"/>
        <w:rPr>
          <w:rFonts w:ascii="Times New Roman" w:eastAsia="仿宋" w:hAnsi="Times New Roman" w:cs="Times New Roman"/>
          <w:color w:val="000000"/>
          <w:sz w:val="30"/>
          <w:szCs w:val="30"/>
        </w:rPr>
      </w:pPr>
      <w:r>
        <w:rPr>
          <w:rFonts w:ascii="Times New Roman" w:eastAsia="仿宋" w:hAnsi="Times New Roman" w:cs="Times New Roman"/>
          <w:bCs/>
          <w:kern w:val="2"/>
          <w:sz w:val="30"/>
          <w:szCs w:val="30"/>
        </w:rPr>
        <w:t xml:space="preserve">2. </w:t>
      </w:r>
      <w:r>
        <w:rPr>
          <w:rFonts w:ascii="Times New Roman" w:eastAsia="仿宋" w:hAnsi="Times New Roman" w:cs="Times New Roman" w:hint="eastAsia"/>
          <w:bCs/>
          <w:kern w:val="2"/>
          <w:sz w:val="30"/>
          <w:szCs w:val="30"/>
        </w:rPr>
        <w:t>“</w:t>
      </w:r>
      <w:r>
        <w:rPr>
          <w:rFonts w:ascii="Times New Roman" w:eastAsia="仿宋" w:hAnsi="Times New Roman" w:cs="Times New Roman" w:hint="eastAsia"/>
          <w:bCs/>
          <w:sz w:val="30"/>
          <w:szCs w:val="30"/>
        </w:rPr>
        <w:t>中国大学出版社协会高校教材品牌工程</w:t>
      </w:r>
      <w:r>
        <w:rPr>
          <w:rFonts w:ascii="Times New Roman" w:eastAsia="仿宋" w:hAnsi="Times New Roman" w:cs="Times New Roman" w:hint="eastAsia"/>
          <w:bCs/>
          <w:kern w:val="2"/>
          <w:sz w:val="30"/>
          <w:szCs w:val="30"/>
        </w:rPr>
        <w:t>首届推荐教材”名单确定后，</w:t>
      </w:r>
      <w:r>
        <w:rPr>
          <w:rFonts w:ascii="Times New Roman" w:eastAsia="仿宋" w:hAnsi="Times New Roman" w:cs="Times New Roman"/>
          <w:bCs/>
          <w:kern w:val="2"/>
          <w:sz w:val="30"/>
          <w:szCs w:val="30"/>
        </w:rPr>
        <w:t>在</w:t>
      </w:r>
      <w:r>
        <w:rPr>
          <w:rFonts w:ascii="Times New Roman" w:eastAsia="仿宋" w:hAnsi="Times New Roman" w:cs="Times New Roman" w:hint="eastAsia"/>
          <w:bCs/>
          <w:kern w:val="2"/>
          <w:sz w:val="30"/>
          <w:szCs w:val="30"/>
        </w:rPr>
        <w:t>相关</w:t>
      </w:r>
      <w:r>
        <w:rPr>
          <w:rFonts w:ascii="Times New Roman" w:eastAsia="仿宋" w:hAnsi="Times New Roman" w:cs="Times New Roman"/>
          <w:bCs/>
          <w:kern w:val="2"/>
          <w:sz w:val="30"/>
          <w:szCs w:val="30"/>
        </w:rPr>
        <w:t>媒体</w:t>
      </w:r>
      <w:r>
        <w:rPr>
          <w:rFonts w:ascii="Times New Roman" w:eastAsia="仿宋" w:hAnsi="Times New Roman" w:cs="Times New Roman" w:hint="eastAsia"/>
          <w:bCs/>
          <w:kern w:val="2"/>
          <w:sz w:val="30"/>
          <w:szCs w:val="30"/>
        </w:rPr>
        <w:t>及网站</w:t>
      </w:r>
      <w:r>
        <w:rPr>
          <w:rFonts w:ascii="Times New Roman" w:eastAsia="仿宋" w:hAnsi="Times New Roman" w:cs="Times New Roman"/>
          <w:bCs/>
          <w:kern w:val="2"/>
          <w:sz w:val="30"/>
          <w:szCs w:val="30"/>
        </w:rPr>
        <w:t>上进行公示，公示期为</w:t>
      </w:r>
      <w:r>
        <w:rPr>
          <w:rFonts w:ascii="Times New Roman" w:eastAsia="仿宋" w:hAnsi="Times New Roman" w:cs="Times New Roman"/>
          <w:bCs/>
          <w:kern w:val="2"/>
          <w:sz w:val="30"/>
          <w:szCs w:val="30"/>
        </w:rPr>
        <w:t>7</w:t>
      </w:r>
      <w:r>
        <w:rPr>
          <w:rFonts w:ascii="Times New Roman" w:eastAsia="仿宋" w:hAnsi="Times New Roman" w:cs="Times New Roman"/>
          <w:bCs/>
          <w:kern w:val="2"/>
          <w:sz w:val="30"/>
          <w:szCs w:val="30"/>
        </w:rPr>
        <w:t>天。</w:t>
      </w:r>
      <w:r>
        <w:rPr>
          <w:rFonts w:ascii="Times New Roman" w:eastAsia="仿宋" w:hAnsi="Times New Roman" w:cs="Times New Roman"/>
          <w:sz w:val="30"/>
          <w:szCs w:val="30"/>
        </w:rPr>
        <w:t xml:space="preserve"> </w:t>
      </w:r>
    </w:p>
    <w:p w:rsidR="003C6880" w:rsidRDefault="006532CC">
      <w:pPr>
        <w:pStyle w:val="a4"/>
        <w:widowControl w:val="0"/>
        <w:topLinePunct/>
        <w:spacing w:line="360" w:lineRule="auto"/>
        <w:ind w:firstLineChars="200" w:firstLine="600"/>
        <w:jc w:val="both"/>
        <w:rPr>
          <w:rFonts w:ascii="Times New Roman" w:eastAsia="仿宋" w:hAnsi="Times New Roman" w:cs="Times New Roman"/>
          <w:bCs/>
          <w:kern w:val="2"/>
          <w:sz w:val="30"/>
          <w:szCs w:val="30"/>
        </w:rPr>
      </w:pPr>
      <w:r>
        <w:rPr>
          <w:rFonts w:ascii="Times New Roman" w:eastAsia="仿宋" w:hAnsi="Times New Roman" w:cs="Times New Roman"/>
          <w:bCs/>
          <w:kern w:val="2"/>
          <w:sz w:val="30"/>
          <w:szCs w:val="30"/>
        </w:rPr>
        <w:t>3.</w:t>
      </w:r>
      <w:r>
        <w:rPr>
          <w:rFonts w:ascii="Times New Roman" w:eastAsia="仿宋" w:hAnsi="Times New Roman" w:cs="Times New Roman" w:hint="eastAsia"/>
          <w:bCs/>
          <w:kern w:val="2"/>
          <w:sz w:val="30"/>
          <w:szCs w:val="30"/>
        </w:rPr>
        <w:t>公示期结束后，中国大学出版社协会高校教材品牌工程</w:t>
      </w:r>
      <w:r>
        <w:rPr>
          <w:rFonts w:ascii="Times New Roman" w:eastAsia="仿宋" w:hAnsi="Times New Roman" w:cs="Times New Roman"/>
          <w:bCs/>
          <w:kern w:val="2"/>
          <w:sz w:val="30"/>
          <w:szCs w:val="30"/>
        </w:rPr>
        <w:t>建设评选工作领导组在广泛听取</w:t>
      </w:r>
      <w:r>
        <w:rPr>
          <w:rFonts w:ascii="Times New Roman" w:eastAsia="仿宋" w:hAnsi="Times New Roman" w:cs="Times New Roman" w:hint="eastAsia"/>
          <w:bCs/>
          <w:kern w:val="2"/>
          <w:sz w:val="30"/>
          <w:szCs w:val="30"/>
        </w:rPr>
        <w:t>反馈建议</w:t>
      </w:r>
      <w:r>
        <w:rPr>
          <w:rFonts w:ascii="Times New Roman" w:eastAsia="仿宋" w:hAnsi="Times New Roman" w:cs="Times New Roman"/>
          <w:bCs/>
          <w:kern w:val="2"/>
          <w:sz w:val="30"/>
          <w:szCs w:val="30"/>
        </w:rPr>
        <w:t>基础上，确定并公布最终</w:t>
      </w:r>
      <w:r>
        <w:rPr>
          <w:rFonts w:ascii="Times New Roman" w:eastAsia="仿宋" w:hAnsi="Times New Roman" w:cs="Times New Roman" w:hint="eastAsia"/>
          <w:bCs/>
          <w:kern w:val="2"/>
          <w:sz w:val="30"/>
          <w:szCs w:val="30"/>
        </w:rPr>
        <w:t>推荐名单</w:t>
      </w:r>
      <w:r>
        <w:rPr>
          <w:rFonts w:ascii="Times New Roman" w:eastAsia="仿宋" w:hAnsi="Times New Roman" w:cs="Times New Roman"/>
          <w:bCs/>
          <w:kern w:val="2"/>
          <w:sz w:val="30"/>
          <w:szCs w:val="30"/>
        </w:rPr>
        <w:t>。</w:t>
      </w:r>
    </w:p>
    <w:p w:rsidR="003C6880" w:rsidRDefault="006532CC">
      <w:pPr>
        <w:pStyle w:val="a4"/>
        <w:widowControl w:val="0"/>
        <w:topLinePunct/>
        <w:spacing w:line="360" w:lineRule="auto"/>
        <w:jc w:val="both"/>
        <w:rPr>
          <w:rFonts w:ascii="Times New Roman" w:eastAsia="仿宋" w:hAnsi="Times New Roman" w:cs="Times New Roman"/>
          <w:b/>
          <w:spacing w:val="1"/>
          <w:sz w:val="30"/>
          <w:szCs w:val="30"/>
        </w:rPr>
      </w:pPr>
      <w:r>
        <w:rPr>
          <w:rFonts w:ascii="Times New Roman" w:eastAsia="仿宋" w:hAnsi="Times New Roman" w:cs="Times New Roman"/>
          <w:b/>
          <w:spacing w:val="1"/>
          <w:sz w:val="30"/>
          <w:szCs w:val="30"/>
        </w:rPr>
        <w:t>六、宣传与推广</w:t>
      </w:r>
    </w:p>
    <w:p w:rsidR="003C6880" w:rsidRDefault="006532CC">
      <w:pPr>
        <w:pStyle w:val="a4"/>
        <w:widowControl w:val="0"/>
        <w:topLinePunct/>
        <w:spacing w:line="360" w:lineRule="auto"/>
        <w:ind w:firstLineChars="200" w:firstLine="600"/>
        <w:jc w:val="both"/>
        <w:rPr>
          <w:rFonts w:ascii="Times New Roman" w:eastAsia="仿宋" w:hAnsi="Times New Roman" w:cs="Times New Roman"/>
          <w:bCs/>
          <w:kern w:val="2"/>
          <w:sz w:val="30"/>
          <w:szCs w:val="30"/>
        </w:rPr>
      </w:pPr>
      <w:r>
        <w:rPr>
          <w:rFonts w:ascii="Times New Roman" w:eastAsia="仿宋" w:hAnsi="Times New Roman" w:cs="Times New Roman"/>
          <w:bCs/>
          <w:kern w:val="2"/>
          <w:sz w:val="30"/>
          <w:szCs w:val="30"/>
        </w:rPr>
        <w:t>1.</w:t>
      </w:r>
      <w:r>
        <w:rPr>
          <w:rFonts w:ascii="Times New Roman" w:eastAsia="仿宋" w:hAnsi="Times New Roman" w:cs="Times New Roman" w:hint="eastAsia"/>
          <w:bCs/>
          <w:kern w:val="2"/>
          <w:sz w:val="30"/>
          <w:szCs w:val="30"/>
        </w:rPr>
        <w:t>入选“</w:t>
      </w:r>
      <w:r>
        <w:rPr>
          <w:rFonts w:ascii="Times New Roman" w:eastAsia="仿宋" w:hAnsi="Times New Roman" w:cs="Times New Roman" w:hint="eastAsia"/>
          <w:bCs/>
          <w:sz w:val="30"/>
          <w:szCs w:val="30"/>
        </w:rPr>
        <w:t>中国大学出版社协会高校教材品牌工程</w:t>
      </w:r>
      <w:r>
        <w:rPr>
          <w:rFonts w:ascii="Times New Roman" w:eastAsia="仿宋" w:hAnsi="Times New Roman" w:cs="Times New Roman" w:hint="eastAsia"/>
          <w:bCs/>
          <w:kern w:val="2"/>
          <w:sz w:val="30"/>
          <w:szCs w:val="30"/>
        </w:rPr>
        <w:t>首届推荐教</w:t>
      </w:r>
      <w:r>
        <w:rPr>
          <w:rFonts w:ascii="Times New Roman" w:eastAsia="仿宋" w:hAnsi="Times New Roman" w:cs="Times New Roman" w:hint="eastAsia"/>
          <w:bCs/>
          <w:kern w:val="2"/>
          <w:sz w:val="30"/>
          <w:szCs w:val="30"/>
        </w:rPr>
        <w:lastRenderedPageBreak/>
        <w:t>材”名单</w:t>
      </w:r>
      <w:r>
        <w:rPr>
          <w:rFonts w:ascii="Times New Roman" w:eastAsia="仿宋" w:hAnsi="Times New Roman" w:cs="Times New Roman"/>
          <w:bCs/>
          <w:kern w:val="2"/>
          <w:sz w:val="30"/>
          <w:szCs w:val="30"/>
        </w:rPr>
        <w:t>将按层次、学科形成</w:t>
      </w:r>
      <w:r>
        <w:rPr>
          <w:rFonts w:ascii="Times New Roman" w:eastAsia="仿宋" w:hAnsi="Times New Roman" w:cs="Times New Roman" w:hint="eastAsia"/>
          <w:bCs/>
          <w:kern w:val="2"/>
          <w:sz w:val="30"/>
          <w:szCs w:val="30"/>
        </w:rPr>
        <w:t>大学版协</w:t>
      </w:r>
      <w:r>
        <w:rPr>
          <w:rFonts w:ascii="Times New Roman" w:eastAsia="仿宋" w:hAnsi="Times New Roman" w:cs="Times New Roman"/>
          <w:bCs/>
          <w:kern w:val="2"/>
          <w:sz w:val="30"/>
          <w:szCs w:val="30"/>
        </w:rPr>
        <w:t>的品牌教材推荐目录，在全国</w:t>
      </w:r>
      <w:r>
        <w:rPr>
          <w:rFonts w:ascii="Times New Roman" w:eastAsia="仿宋" w:hAnsi="Times New Roman" w:cs="Times New Roman" w:hint="eastAsia"/>
          <w:bCs/>
          <w:kern w:val="2"/>
          <w:sz w:val="30"/>
          <w:szCs w:val="30"/>
        </w:rPr>
        <w:t>高等</w:t>
      </w:r>
      <w:r>
        <w:rPr>
          <w:rFonts w:ascii="Times New Roman" w:eastAsia="仿宋" w:hAnsi="Times New Roman" w:cs="Times New Roman"/>
          <w:bCs/>
          <w:kern w:val="2"/>
          <w:sz w:val="30"/>
          <w:szCs w:val="30"/>
        </w:rPr>
        <w:t>院校进行宣传推广，并在相关媒体上予以宣传。</w:t>
      </w:r>
    </w:p>
    <w:p w:rsidR="003C6880" w:rsidRDefault="006532CC">
      <w:pPr>
        <w:spacing w:line="360" w:lineRule="auto"/>
        <w:ind w:firstLineChars="200" w:firstLine="600"/>
        <w:rPr>
          <w:rFonts w:ascii="Times New Roman" w:eastAsia="仿宋" w:hAnsi="Times New Roman" w:cs="Times New Roman"/>
          <w:bCs/>
          <w:kern w:val="0"/>
          <w:sz w:val="30"/>
          <w:szCs w:val="30"/>
        </w:rPr>
      </w:pPr>
      <w:r>
        <w:rPr>
          <w:rFonts w:ascii="Times New Roman" w:eastAsia="仿宋" w:hAnsi="Times New Roman" w:cs="Times New Roman" w:hint="eastAsia"/>
          <w:bCs/>
          <w:kern w:val="0"/>
          <w:sz w:val="30"/>
          <w:szCs w:val="30"/>
        </w:rPr>
        <w:t>2.</w:t>
      </w:r>
      <w:r>
        <w:rPr>
          <w:rFonts w:ascii="Times New Roman" w:eastAsia="仿宋" w:hAnsi="Times New Roman" w:cs="Times New Roman" w:hint="eastAsia"/>
          <w:bCs/>
          <w:kern w:val="0"/>
          <w:sz w:val="30"/>
          <w:szCs w:val="30"/>
        </w:rPr>
        <w:t>每本参评教材的评审费用为人民币</w:t>
      </w:r>
      <w:r>
        <w:rPr>
          <w:rFonts w:ascii="Times New Roman" w:eastAsia="仿宋" w:hAnsi="Times New Roman" w:cs="Times New Roman" w:hint="eastAsia"/>
          <w:bCs/>
          <w:kern w:val="0"/>
          <w:sz w:val="30"/>
          <w:szCs w:val="30"/>
        </w:rPr>
        <w:t>200</w:t>
      </w:r>
      <w:r>
        <w:rPr>
          <w:rFonts w:ascii="Times New Roman" w:eastAsia="仿宋" w:hAnsi="Times New Roman" w:cs="Times New Roman" w:hint="eastAsia"/>
          <w:bCs/>
          <w:kern w:val="0"/>
          <w:sz w:val="30"/>
          <w:szCs w:val="30"/>
        </w:rPr>
        <w:t>元，请于</w:t>
      </w:r>
      <w:r>
        <w:rPr>
          <w:rFonts w:ascii="Times New Roman" w:eastAsia="仿宋" w:hAnsi="Times New Roman" w:cs="Times New Roman" w:hint="eastAsia"/>
          <w:bCs/>
          <w:kern w:val="0"/>
          <w:sz w:val="30"/>
          <w:szCs w:val="30"/>
        </w:rPr>
        <w:t>2021</w:t>
      </w:r>
      <w:r>
        <w:rPr>
          <w:rFonts w:ascii="Times New Roman" w:eastAsia="仿宋" w:hAnsi="Times New Roman" w:cs="Times New Roman" w:hint="eastAsia"/>
          <w:bCs/>
          <w:kern w:val="0"/>
          <w:sz w:val="30"/>
          <w:szCs w:val="30"/>
        </w:rPr>
        <w:t>年</w:t>
      </w:r>
      <w:r>
        <w:rPr>
          <w:rFonts w:ascii="Times New Roman" w:eastAsia="仿宋" w:hAnsi="Times New Roman" w:cs="Times New Roman" w:hint="eastAsia"/>
          <w:bCs/>
          <w:kern w:val="0"/>
          <w:sz w:val="30"/>
          <w:szCs w:val="30"/>
        </w:rPr>
        <w:t xml:space="preserve"> </w:t>
      </w:r>
      <w:r>
        <w:rPr>
          <w:rFonts w:ascii="Times New Roman" w:eastAsia="仿宋" w:hAnsi="Times New Roman" w:cs="Times New Roman" w:hint="eastAsia"/>
          <w:bCs/>
          <w:kern w:val="0"/>
          <w:sz w:val="30"/>
          <w:szCs w:val="30"/>
        </w:rPr>
        <w:t>月</w:t>
      </w:r>
      <w:r>
        <w:rPr>
          <w:rFonts w:ascii="Times New Roman" w:eastAsia="仿宋" w:hAnsi="Times New Roman" w:cs="Times New Roman" w:hint="eastAsia"/>
          <w:bCs/>
          <w:kern w:val="0"/>
          <w:sz w:val="30"/>
          <w:szCs w:val="30"/>
        </w:rPr>
        <w:t xml:space="preserve"> </w:t>
      </w:r>
      <w:r>
        <w:rPr>
          <w:rFonts w:ascii="Times New Roman" w:eastAsia="仿宋" w:hAnsi="Times New Roman" w:cs="Times New Roman" w:hint="eastAsia"/>
          <w:bCs/>
          <w:kern w:val="0"/>
          <w:sz w:val="30"/>
          <w:szCs w:val="30"/>
        </w:rPr>
        <w:t>日前汇入以下账户。</w:t>
      </w:r>
    </w:p>
    <w:p w:rsidR="003C6880" w:rsidRDefault="006532CC">
      <w:pPr>
        <w:pStyle w:val="a4"/>
        <w:widowControl w:val="0"/>
        <w:topLinePunct/>
        <w:spacing w:line="360" w:lineRule="auto"/>
        <w:ind w:firstLineChars="200" w:firstLine="600"/>
        <w:jc w:val="both"/>
        <w:rPr>
          <w:rFonts w:ascii="Times New Roman" w:eastAsia="仿宋" w:hAnsi="Times New Roman" w:cs="Times New Roman"/>
          <w:bCs/>
          <w:sz w:val="30"/>
          <w:szCs w:val="30"/>
        </w:rPr>
      </w:pPr>
      <w:r>
        <w:rPr>
          <w:rFonts w:ascii="Times New Roman" w:eastAsia="仿宋" w:hAnsi="Times New Roman" w:cs="Times New Roman" w:hint="eastAsia"/>
          <w:bCs/>
          <w:sz w:val="30"/>
          <w:szCs w:val="30"/>
        </w:rPr>
        <w:t xml:space="preserve">    </w:t>
      </w:r>
      <w:r>
        <w:rPr>
          <w:rFonts w:ascii="Times New Roman" w:eastAsia="仿宋" w:hAnsi="Times New Roman" w:cs="Times New Roman" w:hint="eastAsia"/>
          <w:bCs/>
          <w:sz w:val="30"/>
          <w:szCs w:val="30"/>
        </w:rPr>
        <w:t>户　名：中国大学出版社协会</w:t>
      </w:r>
    </w:p>
    <w:p w:rsidR="003C6880" w:rsidRDefault="006532CC">
      <w:pPr>
        <w:pStyle w:val="a4"/>
        <w:widowControl w:val="0"/>
        <w:topLinePunct/>
        <w:spacing w:line="360" w:lineRule="auto"/>
        <w:ind w:firstLineChars="200" w:firstLine="600"/>
        <w:jc w:val="both"/>
        <w:rPr>
          <w:rFonts w:ascii="Times New Roman" w:eastAsia="仿宋" w:hAnsi="Times New Roman" w:cs="Times New Roman"/>
          <w:bCs/>
          <w:sz w:val="30"/>
          <w:szCs w:val="30"/>
        </w:rPr>
      </w:pPr>
      <w:r>
        <w:rPr>
          <w:rFonts w:ascii="Times New Roman" w:eastAsia="仿宋" w:hAnsi="Times New Roman" w:cs="Times New Roman" w:hint="eastAsia"/>
          <w:bCs/>
          <w:sz w:val="30"/>
          <w:szCs w:val="30"/>
        </w:rPr>
        <w:t xml:space="preserve">    </w:t>
      </w:r>
      <w:r>
        <w:rPr>
          <w:rFonts w:ascii="Times New Roman" w:eastAsia="仿宋" w:hAnsi="Times New Roman" w:cs="Times New Roman" w:hint="eastAsia"/>
          <w:bCs/>
          <w:sz w:val="30"/>
          <w:szCs w:val="30"/>
        </w:rPr>
        <w:t>地　址：北京市海淀区清华大学校内出版社绿楼一层</w:t>
      </w:r>
    </w:p>
    <w:p w:rsidR="003C6880" w:rsidRDefault="006532CC">
      <w:pPr>
        <w:pStyle w:val="a4"/>
        <w:widowControl w:val="0"/>
        <w:topLinePunct/>
        <w:spacing w:line="360" w:lineRule="auto"/>
        <w:ind w:firstLineChars="200" w:firstLine="600"/>
        <w:jc w:val="both"/>
        <w:rPr>
          <w:rFonts w:ascii="Times New Roman" w:eastAsia="仿宋" w:hAnsi="Times New Roman" w:cs="Times New Roman"/>
          <w:bCs/>
          <w:sz w:val="30"/>
          <w:szCs w:val="30"/>
        </w:rPr>
      </w:pPr>
      <w:r>
        <w:rPr>
          <w:rFonts w:ascii="Times New Roman" w:eastAsia="仿宋" w:hAnsi="Times New Roman" w:cs="Times New Roman" w:hint="eastAsia"/>
          <w:bCs/>
          <w:sz w:val="30"/>
          <w:szCs w:val="30"/>
        </w:rPr>
        <w:t xml:space="preserve">    </w:t>
      </w:r>
      <w:r>
        <w:rPr>
          <w:rFonts w:ascii="Times New Roman" w:eastAsia="仿宋" w:hAnsi="Times New Roman" w:cs="Times New Roman" w:hint="eastAsia"/>
          <w:bCs/>
          <w:sz w:val="30"/>
          <w:szCs w:val="30"/>
        </w:rPr>
        <w:t>账　号：</w:t>
      </w:r>
      <w:r>
        <w:rPr>
          <w:rFonts w:ascii="Times New Roman" w:eastAsia="仿宋" w:hAnsi="Times New Roman" w:cs="Times New Roman" w:hint="eastAsia"/>
          <w:bCs/>
          <w:sz w:val="30"/>
          <w:szCs w:val="30"/>
        </w:rPr>
        <w:t>01090334600120102107696</w:t>
      </w:r>
    </w:p>
    <w:p w:rsidR="003C6880" w:rsidRDefault="006532CC">
      <w:pPr>
        <w:pStyle w:val="a4"/>
        <w:widowControl w:val="0"/>
        <w:topLinePunct/>
        <w:spacing w:line="360" w:lineRule="auto"/>
        <w:ind w:firstLineChars="200" w:firstLine="600"/>
        <w:jc w:val="both"/>
        <w:rPr>
          <w:rFonts w:ascii="Times New Roman" w:eastAsia="仿宋" w:hAnsi="Times New Roman" w:cs="Times New Roman"/>
          <w:bCs/>
          <w:sz w:val="30"/>
          <w:szCs w:val="30"/>
        </w:rPr>
      </w:pPr>
      <w:r>
        <w:rPr>
          <w:rFonts w:ascii="Times New Roman" w:eastAsia="仿宋" w:hAnsi="Times New Roman" w:cs="Times New Roman" w:hint="eastAsia"/>
          <w:bCs/>
          <w:sz w:val="30"/>
          <w:szCs w:val="30"/>
        </w:rPr>
        <w:t xml:space="preserve">    </w:t>
      </w:r>
      <w:r>
        <w:rPr>
          <w:rFonts w:ascii="Times New Roman" w:eastAsia="仿宋" w:hAnsi="Times New Roman" w:cs="Times New Roman" w:hint="eastAsia"/>
          <w:bCs/>
          <w:sz w:val="30"/>
          <w:szCs w:val="30"/>
        </w:rPr>
        <w:t>开户行：北京银行清华园支行</w:t>
      </w:r>
    </w:p>
    <w:p w:rsidR="003C6880" w:rsidRDefault="006532CC">
      <w:pPr>
        <w:pStyle w:val="a4"/>
        <w:widowControl w:val="0"/>
        <w:topLinePunct/>
        <w:spacing w:line="360" w:lineRule="auto"/>
        <w:ind w:firstLineChars="200" w:firstLine="600"/>
        <w:jc w:val="both"/>
        <w:rPr>
          <w:rFonts w:ascii="Times New Roman" w:eastAsia="仿宋" w:hAnsi="Times New Roman" w:cs="Times New Roman"/>
          <w:bCs/>
          <w:sz w:val="30"/>
          <w:szCs w:val="30"/>
        </w:rPr>
      </w:pPr>
      <w:r>
        <w:rPr>
          <w:rFonts w:ascii="Times New Roman" w:eastAsia="仿宋" w:hAnsi="Times New Roman" w:cs="Times New Roman" w:hint="eastAsia"/>
          <w:bCs/>
          <w:sz w:val="30"/>
          <w:szCs w:val="30"/>
        </w:rPr>
        <w:t xml:space="preserve">    </w:t>
      </w:r>
      <w:r>
        <w:rPr>
          <w:rFonts w:ascii="Times New Roman" w:eastAsia="仿宋" w:hAnsi="Times New Roman" w:cs="Times New Roman" w:hint="eastAsia"/>
          <w:bCs/>
          <w:sz w:val="30"/>
          <w:szCs w:val="30"/>
        </w:rPr>
        <w:t>备</w:t>
      </w:r>
      <w:r>
        <w:rPr>
          <w:rFonts w:ascii="Times New Roman" w:eastAsia="仿宋" w:hAnsi="Times New Roman" w:cs="Times New Roman" w:hint="eastAsia"/>
          <w:bCs/>
          <w:sz w:val="30"/>
          <w:szCs w:val="30"/>
        </w:rPr>
        <w:t xml:space="preserve"> </w:t>
      </w:r>
      <w:r>
        <w:rPr>
          <w:rFonts w:ascii="Times New Roman" w:eastAsia="仿宋" w:hAnsi="Times New Roman" w:cs="Times New Roman" w:hint="eastAsia"/>
          <w:bCs/>
          <w:sz w:val="30"/>
          <w:szCs w:val="30"/>
        </w:rPr>
        <w:t>注：</w:t>
      </w:r>
      <w:r>
        <w:rPr>
          <w:rFonts w:ascii="Times New Roman" w:eastAsia="仿宋" w:hAnsi="Times New Roman" w:cs="Times New Roman" w:hint="eastAsia"/>
          <w:bCs/>
          <w:sz w:val="30"/>
          <w:szCs w:val="30"/>
        </w:rPr>
        <w:t xml:space="preserve"> </w:t>
      </w:r>
      <w:r>
        <w:rPr>
          <w:rFonts w:ascii="Times New Roman" w:eastAsia="仿宋" w:hAnsi="Times New Roman" w:cs="Times New Roman" w:hint="eastAsia"/>
          <w:bCs/>
          <w:sz w:val="30"/>
          <w:szCs w:val="30"/>
        </w:rPr>
        <w:t>×××出版社教材评审费</w:t>
      </w:r>
    </w:p>
    <w:p w:rsidR="003C6880" w:rsidRDefault="006532CC">
      <w:pPr>
        <w:pStyle w:val="a4"/>
        <w:widowControl w:val="0"/>
        <w:topLinePunct/>
        <w:spacing w:line="360" w:lineRule="auto"/>
        <w:jc w:val="both"/>
        <w:rPr>
          <w:rFonts w:ascii="Times New Roman" w:eastAsia="仿宋" w:hAnsi="Times New Roman" w:cs="Times New Roman"/>
          <w:b/>
          <w:bCs/>
          <w:kern w:val="2"/>
          <w:sz w:val="30"/>
          <w:szCs w:val="30"/>
        </w:rPr>
      </w:pPr>
      <w:r>
        <w:rPr>
          <w:rFonts w:ascii="Times New Roman" w:eastAsia="仿宋" w:hAnsi="Times New Roman" w:cs="Times New Roman"/>
          <w:b/>
          <w:bCs/>
          <w:kern w:val="2"/>
          <w:sz w:val="30"/>
          <w:szCs w:val="30"/>
        </w:rPr>
        <w:t>七、本次评选活动由中国大学出版社协会负责解释。</w:t>
      </w:r>
      <w:r>
        <w:rPr>
          <w:rFonts w:ascii="Times New Roman" w:eastAsia="仿宋" w:hAnsi="Times New Roman" w:cs="Times New Roman"/>
          <w:b/>
          <w:bCs/>
          <w:kern w:val="2"/>
          <w:sz w:val="30"/>
          <w:szCs w:val="30"/>
        </w:rPr>
        <w:t xml:space="preserve">                                     </w:t>
      </w:r>
    </w:p>
    <w:p w:rsidR="003C6880" w:rsidRDefault="003C6880">
      <w:pPr>
        <w:spacing w:line="480" w:lineRule="exact"/>
        <w:rPr>
          <w:rFonts w:ascii="Times New Roman" w:eastAsia="仿宋" w:hAnsi="Times New Roman" w:cs="Times New Roman"/>
          <w:bCs/>
          <w:sz w:val="30"/>
          <w:szCs w:val="30"/>
        </w:rPr>
      </w:pPr>
    </w:p>
    <w:p w:rsidR="003C6880" w:rsidRDefault="003C6880">
      <w:pPr>
        <w:spacing w:line="480" w:lineRule="exact"/>
        <w:rPr>
          <w:rFonts w:ascii="Times New Roman" w:eastAsia="仿宋" w:hAnsi="Times New Roman" w:cs="Times New Roman"/>
          <w:bCs/>
          <w:sz w:val="30"/>
          <w:szCs w:val="30"/>
        </w:rPr>
      </w:pPr>
    </w:p>
    <w:p w:rsidR="003C6880" w:rsidRDefault="006532CC">
      <w:pPr>
        <w:spacing w:line="480" w:lineRule="exact"/>
        <w:rPr>
          <w:rFonts w:ascii="Times New Roman" w:eastAsia="仿宋" w:hAnsi="Times New Roman" w:cs="Times New Roman"/>
          <w:sz w:val="30"/>
          <w:szCs w:val="30"/>
        </w:rPr>
      </w:pPr>
      <w:r>
        <w:rPr>
          <w:rFonts w:ascii="Times New Roman" w:eastAsia="仿宋" w:hAnsi="Times New Roman" w:cs="Times New Roman"/>
          <w:bCs/>
          <w:sz w:val="30"/>
          <w:szCs w:val="30"/>
        </w:rPr>
        <w:t>附件</w:t>
      </w:r>
      <w:r>
        <w:rPr>
          <w:rFonts w:ascii="Times New Roman" w:eastAsia="仿宋" w:hAnsi="Times New Roman" w:cs="Times New Roman"/>
          <w:bCs/>
          <w:sz w:val="30"/>
          <w:szCs w:val="30"/>
        </w:rPr>
        <w:t>1</w:t>
      </w:r>
      <w:r>
        <w:rPr>
          <w:rFonts w:ascii="Times New Roman" w:eastAsia="仿宋" w:hAnsi="Times New Roman" w:cs="Times New Roman"/>
          <w:bCs/>
          <w:sz w:val="30"/>
          <w:szCs w:val="30"/>
        </w:rPr>
        <w:t>：申报</w:t>
      </w:r>
      <w:r>
        <w:rPr>
          <w:rFonts w:ascii="Times New Roman" w:eastAsia="仿宋" w:hAnsi="Times New Roman" w:cs="Times New Roman"/>
          <w:sz w:val="30"/>
          <w:szCs w:val="30"/>
        </w:rPr>
        <w:t>材料</w:t>
      </w:r>
      <w:r>
        <w:rPr>
          <w:rFonts w:ascii="Times New Roman" w:eastAsia="仿宋" w:hAnsi="Times New Roman" w:cs="Times New Roman"/>
          <w:sz w:val="30"/>
          <w:szCs w:val="30"/>
        </w:rPr>
        <w:t>.rar</w:t>
      </w:r>
      <w:r>
        <w:rPr>
          <w:rFonts w:ascii="Times New Roman" w:eastAsia="仿宋" w:hAnsi="Times New Roman" w:cs="Times New Roman"/>
          <w:sz w:val="30"/>
          <w:szCs w:val="30"/>
        </w:rPr>
        <w:t>（另</w:t>
      </w:r>
      <w:r>
        <w:rPr>
          <w:rFonts w:ascii="Times New Roman" w:eastAsia="仿宋" w:hAnsi="Times New Roman" w:cs="Times New Roman" w:hint="eastAsia"/>
          <w:sz w:val="30"/>
          <w:szCs w:val="30"/>
        </w:rPr>
        <w:t>附</w:t>
      </w:r>
      <w:r>
        <w:rPr>
          <w:rFonts w:ascii="Times New Roman" w:eastAsia="仿宋" w:hAnsi="Times New Roman" w:cs="Times New Roman"/>
          <w:sz w:val="30"/>
          <w:szCs w:val="30"/>
        </w:rPr>
        <w:t>）</w:t>
      </w:r>
    </w:p>
    <w:p w:rsidR="003C6880" w:rsidRDefault="006532CC">
      <w:pPr>
        <w:spacing w:line="480" w:lineRule="exact"/>
        <w:rPr>
          <w:rFonts w:ascii="Times New Roman" w:eastAsia="仿宋" w:hAnsi="Times New Roman" w:cs="Times New Roman"/>
          <w:sz w:val="30"/>
          <w:szCs w:val="30"/>
        </w:rPr>
      </w:pPr>
      <w:r>
        <w:rPr>
          <w:rFonts w:ascii="Times New Roman" w:eastAsia="仿宋" w:hAnsi="Times New Roman" w:cs="Times New Roman"/>
          <w:sz w:val="30"/>
          <w:szCs w:val="30"/>
        </w:rPr>
        <w:t>附件</w:t>
      </w:r>
      <w:r>
        <w:rPr>
          <w:rFonts w:ascii="Times New Roman" w:eastAsia="仿宋" w:hAnsi="Times New Roman" w:cs="Times New Roman"/>
          <w:sz w:val="30"/>
          <w:szCs w:val="30"/>
        </w:rPr>
        <w:t>2</w:t>
      </w:r>
      <w:r>
        <w:rPr>
          <w:rFonts w:ascii="Times New Roman" w:eastAsia="仿宋" w:hAnsi="Times New Roman" w:cs="Times New Roman"/>
          <w:sz w:val="30"/>
          <w:szCs w:val="30"/>
        </w:rPr>
        <w:t>：已获国家级规划教材汇总表</w:t>
      </w:r>
    </w:p>
    <w:p w:rsidR="003C6880" w:rsidRDefault="003C6880">
      <w:pPr>
        <w:spacing w:line="480" w:lineRule="exact"/>
        <w:rPr>
          <w:rFonts w:ascii="Times New Roman" w:eastAsia="仿宋" w:hAnsi="Times New Roman" w:cs="Times New Roman"/>
          <w:sz w:val="30"/>
          <w:szCs w:val="30"/>
        </w:rPr>
      </w:pPr>
    </w:p>
    <w:p w:rsidR="003C6880" w:rsidRDefault="003C6880">
      <w:pPr>
        <w:spacing w:line="480" w:lineRule="exact"/>
        <w:rPr>
          <w:rFonts w:ascii="Times New Roman" w:eastAsia="仿宋" w:hAnsi="Times New Roman" w:cs="Times New Roman"/>
          <w:sz w:val="30"/>
          <w:szCs w:val="30"/>
        </w:rPr>
      </w:pPr>
    </w:p>
    <w:p w:rsidR="003C6880" w:rsidRDefault="006532CC">
      <w:pPr>
        <w:spacing w:line="480" w:lineRule="exact"/>
        <w:jc w:val="right"/>
        <w:rPr>
          <w:rFonts w:ascii="Times New Roman" w:eastAsia="仿宋" w:hAnsi="Times New Roman" w:cs="Times New Roman"/>
          <w:sz w:val="30"/>
          <w:szCs w:val="30"/>
        </w:rPr>
      </w:pPr>
      <w:r>
        <w:rPr>
          <w:rFonts w:ascii="Times New Roman" w:eastAsia="仿宋" w:hAnsi="Times New Roman" w:cs="Times New Roman"/>
          <w:sz w:val="30"/>
          <w:szCs w:val="30"/>
        </w:rPr>
        <w:t>中国大学出版社协会（盖章）</w:t>
      </w:r>
    </w:p>
    <w:p w:rsidR="003C6880" w:rsidRDefault="006532CC">
      <w:pPr>
        <w:spacing w:line="480" w:lineRule="exact"/>
        <w:rPr>
          <w:rFonts w:ascii="Times New Roman" w:eastAsia="仿宋" w:hAnsi="Times New Roman" w:cs="Times New Roman"/>
          <w:sz w:val="30"/>
          <w:szCs w:val="30"/>
        </w:rPr>
      </w:pPr>
      <w:r>
        <w:rPr>
          <w:rFonts w:ascii="Times New Roman" w:eastAsia="仿宋" w:hAnsi="Times New Roman" w:cs="Times New Roman"/>
          <w:sz w:val="30"/>
          <w:szCs w:val="30"/>
        </w:rPr>
        <w:t xml:space="preserve">                                        2021</w:t>
      </w:r>
      <w:r>
        <w:rPr>
          <w:rFonts w:ascii="Times New Roman" w:eastAsia="仿宋" w:hAnsi="Times New Roman" w:cs="Times New Roman"/>
          <w:sz w:val="30"/>
          <w:szCs w:val="30"/>
        </w:rPr>
        <w:t>年</w:t>
      </w:r>
      <w:r>
        <w:rPr>
          <w:rFonts w:ascii="Times New Roman" w:eastAsia="仿宋" w:hAnsi="Times New Roman" w:cs="Times New Roman"/>
          <w:sz w:val="30"/>
          <w:szCs w:val="30"/>
        </w:rPr>
        <w:t xml:space="preserve"> 9</w:t>
      </w:r>
      <w:r>
        <w:rPr>
          <w:rFonts w:ascii="Times New Roman" w:eastAsia="仿宋" w:hAnsi="Times New Roman" w:cs="Times New Roman"/>
          <w:sz w:val="30"/>
          <w:szCs w:val="30"/>
        </w:rPr>
        <w:t>月</w:t>
      </w:r>
      <w:r>
        <w:rPr>
          <w:rFonts w:ascii="Times New Roman" w:eastAsia="仿宋" w:hAnsi="Times New Roman" w:cs="Times New Roman" w:hint="eastAsia"/>
          <w:color w:val="000000"/>
          <w:sz w:val="30"/>
          <w:szCs w:val="30"/>
        </w:rPr>
        <w:t>×</w:t>
      </w:r>
      <w:r>
        <w:rPr>
          <w:rFonts w:ascii="Times New Roman" w:eastAsia="仿宋" w:hAnsi="Times New Roman" w:cs="Times New Roman"/>
          <w:sz w:val="30"/>
          <w:szCs w:val="30"/>
        </w:rPr>
        <w:t>日</w:t>
      </w:r>
    </w:p>
    <w:p w:rsidR="003C6880" w:rsidRDefault="003C6880">
      <w:pPr>
        <w:spacing w:line="480" w:lineRule="exact"/>
        <w:rPr>
          <w:rFonts w:ascii="Times New Roman" w:eastAsia="仿宋" w:hAnsi="Times New Roman" w:cs="Times New Roman"/>
          <w:sz w:val="30"/>
          <w:szCs w:val="30"/>
        </w:rPr>
      </w:pPr>
    </w:p>
    <w:p w:rsidR="003C6880" w:rsidRDefault="003C6880">
      <w:pPr>
        <w:spacing w:line="480" w:lineRule="exact"/>
        <w:rPr>
          <w:rFonts w:ascii="Times New Roman" w:eastAsia="仿宋" w:hAnsi="Times New Roman" w:cs="Times New Roman"/>
          <w:sz w:val="30"/>
          <w:szCs w:val="30"/>
        </w:rPr>
      </w:pPr>
    </w:p>
    <w:p w:rsidR="003C6880" w:rsidRDefault="006532CC">
      <w:pPr>
        <w:spacing w:line="480" w:lineRule="exact"/>
        <w:jc w:val="right"/>
        <w:rPr>
          <w:rFonts w:ascii="Times New Roman" w:eastAsia="仿宋" w:hAnsi="Times New Roman" w:cs="Times New Roman"/>
          <w:sz w:val="30"/>
          <w:szCs w:val="30"/>
        </w:rPr>
      </w:pPr>
      <w:r>
        <w:rPr>
          <w:rFonts w:ascii="Times New Roman" w:eastAsia="仿宋" w:hAnsi="Times New Roman" w:cs="Times New Roman"/>
          <w:sz w:val="30"/>
          <w:szCs w:val="30"/>
        </w:rPr>
        <w:t>（执笔人：孙秀翠、崔</w:t>
      </w:r>
      <w:r>
        <w:rPr>
          <w:rFonts w:ascii="Times New Roman" w:eastAsia="仿宋" w:hAnsi="Times New Roman" w:cs="Times New Roman" w:hint="eastAsia"/>
          <w:sz w:val="30"/>
          <w:szCs w:val="30"/>
        </w:rPr>
        <w:t>惠</w:t>
      </w:r>
      <w:r>
        <w:rPr>
          <w:rFonts w:ascii="Times New Roman" w:eastAsia="仿宋" w:hAnsi="Times New Roman" w:cs="Times New Roman"/>
          <w:sz w:val="30"/>
          <w:szCs w:val="30"/>
        </w:rPr>
        <w:t>玲、白煜军）</w:t>
      </w:r>
    </w:p>
    <w:p w:rsidR="003C6880" w:rsidRDefault="003C6880">
      <w:pPr>
        <w:spacing w:line="480" w:lineRule="exact"/>
        <w:rPr>
          <w:rFonts w:ascii="Times New Roman" w:eastAsia="仿宋" w:hAnsi="Times New Roman" w:cs="Times New Roman"/>
          <w:sz w:val="30"/>
          <w:szCs w:val="30"/>
        </w:rPr>
        <w:sectPr w:rsidR="003C6880">
          <w:footerReference w:type="default" r:id="rId7"/>
          <w:pgSz w:w="11906" w:h="16838"/>
          <w:pgMar w:top="1440" w:right="1800" w:bottom="1440" w:left="1800" w:header="851" w:footer="992" w:gutter="0"/>
          <w:pgNumType w:start="1"/>
          <w:cols w:space="425"/>
          <w:docGrid w:type="lines" w:linePitch="312"/>
        </w:sectPr>
      </w:pPr>
    </w:p>
    <w:p w:rsidR="003C6880" w:rsidRDefault="006532CC">
      <w:pPr>
        <w:spacing w:line="480" w:lineRule="exact"/>
        <w:jc w:val="center"/>
        <w:rPr>
          <w:rFonts w:ascii="Times New Roman" w:eastAsia="仿宋" w:hAnsi="Times New Roman" w:cs="Times New Roman"/>
          <w:b/>
          <w:sz w:val="28"/>
          <w:szCs w:val="28"/>
        </w:rPr>
      </w:pPr>
      <w:r>
        <w:rPr>
          <w:rFonts w:ascii="Times New Roman" w:eastAsia="仿宋" w:hAnsi="Times New Roman" w:cs="Times New Roman"/>
          <w:b/>
          <w:sz w:val="28"/>
          <w:szCs w:val="28"/>
        </w:rPr>
        <w:lastRenderedPageBreak/>
        <w:t>附件</w:t>
      </w:r>
      <w:r>
        <w:rPr>
          <w:rFonts w:ascii="Times New Roman" w:eastAsia="仿宋" w:hAnsi="Times New Roman" w:cs="Times New Roman"/>
          <w:b/>
          <w:sz w:val="28"/>
          <w:szCs w:val="28"/>
        </w:rPr>
        <w:t>2</w:t>
      </w:r>
      <w:r>
        <w:rPr>
          <w:rFonts w:ascii="Times New Roman" w:eastAsia="仿宋" w:hAnsi="Times New Roman" w:cs="Times New Roman"/>
          <w:b/>
          <w:sz w:val="28"/>
          <w:szCs w:val="28"/>
        </w:rPr>
        <w:t>：已获国家级规划教材汇总表</w:t>
      </w:r>
    </w:p>
    <w:tbl>
      <w:tblPr>
        <w:tblStyle w:val="a5"/>
        <w:tblW w:w="14312" w:type="dxa"/>
        <w:tblLook w:val="04A0"/>
      </w:tblPr>
      <w:tblGrid>
        <w:gridCol w:w="876"/>
        <w:gridCol w:w="876"/>
        <w:gridCol w:w="876"/>
        <w:gridCol w:w="1090"/>
        <w:gridCol w:w="1326"/>
        <w:gridCol w:w="876"/>
        <w:gridCol w:w="1326"/>
        <w:gridCol w:w="1090"/>
        <w:gridCol w:w="1090"/>
        <w:gridCol w:w="1356"/>
        <w:gridCol w:w="1327"/>
        <w:gridCol w:w="1327"/>
        <w:gridCol w:w="876"/>
      </w:tblGrid>
      <w:tr w:rsidR="003C6880">
        <w:tc>
          <w:tcPr>
            <w:tcW w:w="876" w:type="dxa"/>
            <w:vAlign w:val="center"/>
          </w:tcPr>
          <w:p w:rsidR="003C6880" w:rsidRDefault="006532CC">
            <w:pPr>
              <w:spacing w:line="480" w:lineRule="exact"/>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序号</w:t>
            </w:r>
          </w:p>
        </w:tc>
        <w:tc>
          <w:tcPr>
            <w:tcW w:w="876" w:type="dxa"/>
            <w:vAlign w:val="center"/>
          </w:tcPr>
          <w:p w:rsidR="003C6880" w:rsidRDefault="006532CC">
            <w:pPr>
              <w:spacing w:line="480" w:lineRule="exact"/>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书名</w:t>
            </w:r>
          </w:p>
        </w:tc>
        <w:tc>
          <w:tcPr>
            <w:tcW w:w="876" w:type="dxa"/>
            <w:vAlign w:val="center"/>
          </w:tcPr>
          <w:p w:rsidR="003C6880" w:rsidRDefault="006532CC">
            <w:pPr>
              <w:spacing w:line="480" w:lineRule="exact"/>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书号</w:t>
            </w:r>
          </w:p>
        </w:tc>
        <w:tc>
          <w:tcPr>
            <w:tcW w:w="1090" w:type="dxa"/>
            <w:vAlign w:val="center"/>
          </w:tcPr>
          <w:p w:rsidR="003C6880" w:rsidRDefault="006532CC">
            <w:pPr>
              <w:spacing w:line="480" w:lineRule="exact"/>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定价</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元</w:t>
            </w:r>
          </w:p>
        </w:tc>
        <w:tc>
          <w:tcPr>
            <w:tcW w:w="1326" w:type="dxa"/>
            <w:vAlign w:val="center"/>
          </w:tcPr>
          <w:p w:rsidR="003C6880" w:rsidRDefault="006532CC">
            <w:pPr>
              <w:spacing w:line="480" w:lineRule="exact"/>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出版日期</w:t>
            </w:r>
          </w:p>
        </w:tc>
        <w:tc>
          <w:tcPr>
            <w:tcW w:w="876" w:type="dxa"/>
            <w:vAlign w:val="center"/>
          </w:tcPr>
          <w:p w:rsidR="003C6880" w:rsidRDefault="006532CC">
            <w:pPr>
              <w:spacing w:line="480" w:lineRule="exact"/>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版次</w:t>
            </w:r>
          </w:p>
        </w:tc>
        <w:tc>
          <w:tcPr>
            <w:tcW w:w="1326" w:type="dxa"/>
            <w:vAlign w:val="center"/>
          </w:tcPr>
          <w:p w:rsidR="003C6880" w:rsidRDefault="006532CC">
            <w:pPr>
              <w:spacing w:line="480" w:lineRule="exact"/>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适用专业</w:t>
            </w:r>
          </w:p>
        </w:tc>
        <w:tc>
          <w:tcPr>
            <w:tcW w:w="1090" w:type="dxa"/>
            <w:vAlign w:val="center"/>
          </w:tcPr>
          <w:p w:rsidR="003C6880" w:rsidRDefault="006532CC">
            <w:pPr>
              <w:spacing w:line="480" w:lineRule="exact"/>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适用对象（本科或高职）</w:t>
            </w:r>
          </w:p>
        </w:tc>
        <w:tc>
          <w:tcPr>
            <w:tcW w:w="1090" w:type="dxa"/>
            <w:vAlign w:val="center"/>
          </w:tcPr>
          <w:p w:rsidR="003C6880" w:rsidRDefault="006532CC">
            <w:pPr>
              <w:spacing w:line="480" w:lineRule="exact"/>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中图分类号</w:t>
            </w:r>
          </w:p>
        </w:tc>
        <w:tc>
          <w:tcPr>
            <w:tcW w:w="1356" w:type="dxa"/>
            <w:vAlign w:val="center"/>
          </w:tcPr>
          <w:p w:rsidR="003C6880" w:rsidRDefault="006532CC">
            <w:pPr>
              <w:spacing w:line="480" w:lineRule="exact"/>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内容简介</w:t>
            </w:r>
          </w:p>
        </w:tc>
        <w:tc>
          <w:tcPr>
            <w:tcW w:w="1327" w:type="dxa"/>
            <w:vAlign w:val="center"/>
          </w:tcPr>
          <w:p w:rsidR="003C6880" w:rsidRDefault="006532CC">
            <w:pPr>
              <w:spacing w:line="480" w:lineRule="exact"/>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版别（出版社）</w:t>
            </w:r>
          </w:p>
        </w:tc>
        <w:tc>
          <w:tcPr>
            <w:tcW w:w="1327" w:type="dxa"/>
            <w:vAlign w:val="center"/>
          </w:tcPr>
          <w:p w:rsidR="003C6880" w:rsidRDefault="006532CC">
            <w:pPr>
              <w:spacing w:line="480" w:lineRule="exact"/>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奖项名称</w:t>
            </w:r>
          </w:p>
        </w:tc>
        <w:tc>
          <w:tcPr>
            <w:tcW w:w="876" w:type="dxa"/>
            <w:vAlign w:val="center"/>
          </w:tcPr>
          <w:p w:rsidR="003C6880" w:rsidRDefault="006532CC">
            <w:pPr>
              <w:spacing w:line="480" w:lineRule="exact"/>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订数</w:t>
            </w:r>
          </w:p>
        </w:tc>
      </w:tr>
      <w:tr w:rsidR="003C6880">
        <w:tc>
          <w:tcPr>
            <w:tcW w:w="87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87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87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090"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32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87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32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090"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090"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35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327"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327"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876" w:type="dxa"/>
          </w:tcPr>
          <w:p w:rsidR="003C6880" w:rsidRDefault="003C6880">
            <w:pPr>
              <w:widowControl/>
              <w:spacing w:line="480" w:lineRule="exact"/>
              <w:jc w:val="left"/>
              <w:rPr>
                <w:rFonts w:ascii="Times New Roman" w:eastAsia="仿宋" w:hAnsi="Times New Roman" w:cs="Times New Roman"/>
                <w:kern w:val="0"/>
                <w:sz w:val="24"/>
                <w:szCs w:val="24"/>
              </w:rPr>
            </w:pPr>
          </w:p>
        </w:tc>
      </w:tr>
      <w:tr w:rsidR="003C6880">
        <w:tc>
          <w:tcPr>
            <w:tcW w:w="87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87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87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090"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32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87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32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090"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090"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35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327"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327"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876" w:type="dxa"/>
          </w:tcPr>
          <w:p w:rsidR="003C6880" w:rsidRDefault="003C6880">
            <w:pPr>
              <w:widowControl/>
              <w:spacing w:line="480" w:lineRule="exact"/>
              <w:jc w:val="left"/>
              <w:rPr>
                <w:rFonts w:ascii="Times New Roman" w:eastAsia="仿宋" w:hAnsi="Times New Roman" w:cs="Times New Roman"/>
                <w:kern w:val="0"/>
                <w:sz w:val="24"/>
                <w:szCs w:val="24"/>
              </w:rPr>
            </w:pPr>
          </w:p>
        </w:tc>
      </w:tr>
      <w:tr w:rsidR="003C6880">
        <w:tc>
          <w:tcPr>
            <w:tcW w:w="87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87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87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090"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32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87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32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090"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090"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35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327"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327"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876" w:type="dxa"/>
          </w:tcPr>
          <w:p w:rsidR="003C6880" w:rsidRDefault="003C6880">
            <w:pPr>
              <w:widowControl/>
              <w:spacing w:line="480" w:lineRule="exact"/>
              <w:jc w:val="left"/>
              <w:rPr>
                <w:rFonts w:ascii="Times New Roman" w:eastAsia="仿宋" w:hAnsi="Times New Roman" w:cs="Times New Roman"/>
                <w:kern w:val="0"/>
                <w:sz w:val="24"/>
                <w:szCs w:val="24"/>
              </w:rPr>
            </w:pPr>
          </w:p>
        </w:tc>
      </w:tr>
      <w:tr w:rsidR="003C6880">
        <w:tc>
          <w:tcPr>
            <w:tcW w:w="87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87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87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090"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32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87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32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090"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090"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35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327"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327"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876" w:type="dxa"/>
          </w:tcPr>
          <w:p w:rsidR="003C6880" w:rsidRDefault="003C6880">
            <w:pPr>
              <w:widowControl/>
              <w:spacing w:line="480" w:lineRule="exact"/>
              <w:jc w:val="left"/>
              <w:rPr>
                <w:rFonts w:ascii="Times New Roman" w:eastAsia="仿宋" w:hAnsi="Times New Roman" w:cs="Times New Roman"/>
                <w:kern w:val="0"/>
                <w:sz w:val="24"/>
                <w:szCs w:val="24"/>
              </w:rPr>
            </w:pPr>
          </w:p>
        </w:tc>
      </w:tr>
      <w:tr w:rsidR="003C6880">
        <w:tc>
          <w:tcPr>
            <w:tcW w:w="87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87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87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090"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32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87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32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090"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090"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356"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327"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1327" w:type="dxa"/>
          </w:tcPr>
          <w:p w:rsidR="003C6880" w:rsidRDefault="003C6880">
            <w:pPr>
              <w:widowControl/>
              <w:spacing w:line="480" w:lineRule="exact"/>
              <w:jc w:val="left"/>
              <w:rPr>
                <w:rFonts w:ascii="Times New Roman" w:eastAsia="仿宋" w:hAnsi="Times New Roman" w:cs="Times New Roman"/>
                <w:kern w:val="0"/>
                <w:sz w:val="24"/>
                <w:szCs w:val="24"/>
              </w:rPr>
            </w:pPr>
          </w:p>
        </w:tc>
        <w:tc>
          <w:tcPr>
            <w:tcW w:w="876" w:type="dxa"/>
          </w:tcPr>
          <w:p w:rsidR="003C6880" w:rsidRDefault="003C6880">
            <w:pPr>
              <w:widowControl/>
              <w:spacing w:line="480" w:lineRule="exact"/>
              <w:jc w:val="left"/>
              <w:rPr>
                <w:rFonts w:ascii="Times New Roman" w:eastAsia="仿宋" w:hAnsi="Times New Roman" w:cs="Times New Roman"/>
                <w:kern w:val="0"/>
                <w:sz w:val="24"/>
                <w:szCs w:val="24"/>
              </w:rPr>
            </w:pPr>
          </w:p>
        </w:tc>
      </w:tr>
    </w:tbl>
    <w:p w:rsidR="003C6880" w:rsidRDefault="006532CC">
      <w:pPr>
        <w:spacing w:line="480" w:lineRule="exact"/>
        <w:rPr>
          <w:rFonts w:ascii="Times New Roman" w:eastAsia="仿宋" w:hAnsi="Times New Roman" w:cs="Times New Roman"/>
          <w:sz w:val="24"/>
          <w:szCs w:val="24"/>
        </w:rPr>
      </w:pPr>
      <w:r>
        <w:rPr>
          <w:rFonts w:ascii="Times New Roman" w:eastAsia="仿宋" w:hAnsi="Times New Roman" w:cs="Times New Roman"/>
          <w:sz w:val="24"/>
          <w:szCs w:val="24"/>
        </w:rPr>
        <w:t>说明：</w:t>
      </w:r>
      <w:r>
        <w:rPr>
          <w:rFonts w:ascii="Times New Roman" w:eastAsia="仿宋" w:hAnsi="Times New Roman" w:cs="Times New Roman"/>
          <w:sz w:val="24"/>
          <w:szCs w:val="24"/>
        </w:rPr>
        <w:t xml:space="preserve">1. </w:t>
      </w:r>
      <w:r>
        <w:rPr>
          <w:rFonts w:ascii="Times New Roman" w:eastAsia="仿宋" w:hAnsi="Times New Roman" w:cs="Times New Roman"/>
          <w:sz w:val="24"/>
          <w:szCs w:val="24"/>
        </w:rPr>
        <w:t>书号的格式：如</w:t>
      </w:r>
      <w:r>
        <w:rPr>
          <w:rFonts w:ascii="Times New Roman" w:eastAsia="仿宋" w:hAnsi="Times New Roman" w:cs="Times New Roman"/>
          <w:sz w:val="24"/>
          <w:szCs w:val="24"/>
        </w:rPr>
        <w:t xml:space="preserve"> 978-7-5121-0958-2</w:t>
      </w:r>
    </w:p>
    <w:p w:rsidR="003C6880" w:rsidRDefault="006532CC">
      <w:pPr>
        <w:spacing w:line="48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2.</w:t>
      </w:r>
      <w:r>
        <w:rPr>
          <w:rFonts w:ascii="Times New Roman" w:eastAsia="仿宋" w:hAnsi="Times New Roman" w:cs="Times New Roman"/>
          <w:sz w:val="24"/>
          <w:szCs w:val="24"/>
        </w:rPr>
        <w:t>定价的格式：如</w:t>
      </w:r>
      <w:r>
        <w:rPr>
          <w:rFonts w:ascii="Times New Roman" w:eastAsia="仿宋" w:hAnsi="Times New Roman" w:cs="Times New Roman"/>
          <w:sz w:val="24"/>
          <w:szCs w:val="24"/>
        </w:rPr>
        <w:t>36.00</w:t>
      </w:r>
    </w:p>
    <w:p w:rsidR="003C6880" w:rsidRDefault="006532CC">
      <w:pPr>
        <w:spacing w:line="48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3.</w:t>
      </w:r>
      <w:r>
        <w:rPr>
          <w:rFonts w:ascii="Times New Roman" w:eastAsia="仿宋" w:hAnsi="Times New Roman" w:cs="Times New Roman"/>
          <w:sz w:val="24"/>
          <w:szCs w:val="24"/>
        </w:rPr>
        <w:t>出版日期的格式：如</w:t>
      </w:r>
      <w:r>
        <w:rPr>
          <w:rFonts w:ascii="Times New Roman" w:eastAsia="仿宋" w:hAnsi="Times New Roman" w:cs="Times New Roman"/>
          <w:sz w:val="24"/>
          <w:szCs w:val="24"/>
        </w:rPr>
        <w:t>2020.05</w:t>
      </w:r>
    </w:p>
    <w:p w:rsidR="003C6880" w:rsidRDefault="006532CC">
      <w:pPr>
        <w:spacing w:line="48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4.</w:t>
      </w:r>
      <w:r>
        <w:rPr>
          <w:rFonts w:ascii="Times New Roman" w:eastAsia="仿宋" w:hAnsi="Times New Roman" w:cs="Times New Roman"/>
          <w:sz w:val="24"/>
          <w:szCs w:val="24"/>
        </w:rPr>
        <w:t>版次的格式：如</w:t>
      </w:r>
      <w:r>
        <w:rPr>
          <w:rFonts w:ascii="Times New Roman" w:eastAsia="仿宋" w:hAnsi="Times New Roman" w:cs="Times New Roman"/>
          <w:sz w:val="24"/>
          <w:szCs w:val="24"/>
        </w:rPr>
        <w:t>1-1</w:t>
      </w:r>
      <w:r>
        <w:rPr>
          <w:rFonts w:ascii="Times New Roman" w:eastAsia="仿宋" w:hAnsi="Times New Roman" w:cs="Times New Roman"/>
          <w:sz w:val="24"/>
          <w:szCs w:val="24"/>
        </w:rPr>
        <w:t>，</w:t>
      </w:r>
      <w:r>
        <w:rPr>
          <w:rFonts w:ascii="Times New Roman" w:eastAsia="仿宋" w:hAnsi="Times New Roman" w:cs="Times New Roman"/>
          <w:sz w:val="24"/>
          <w:szCs w:val="24"/>
        </w:rPr>
        <w:t>2-1</w:t>
      </w:r>
      <w:r>
        <w:rPr>
          <w:rFonts w:ascii="Times New Roman" w:eastAsia="仿宋" w:hAnsi="Times New Roman" w:cs="Times New Roman"/>
          <w:sz w:val="24"/>
          <w:szCs w:val="24"/>
        </w:rPr>
        <w:t>，</w:t>
      </w:r>
      <w:r>
        <w:rPr>
          <w:rFonts w:ascii="Times New Roman" w:eastAsia="仿宋" w:hAnsi="Times New Roman" w:cs="Times New Roman"/>
          <w:sz w:val="24"/>
          <w:szCs w:val="24"/>
        </w:rPr>
        <w:t>3-1</w:t>
      </w:r>
      <w:r>
        <w:rPr>
          <w:rFonts w:ascii="Times New Roman" w:eastAsia="仿宋" w:hAnsi="Times New Roman" w:cs="Times New Roman"/>
          <w:sz w:val="24"/>
          <w:szCs w:val="24"/>
        </w:rPr>
        <w:t>等</w:t>
      </w:r>
    </w:p>
    <w:p w:rsidR="003C6880" w:rsidRDefault="006532CC">
      <w:pPr>
        <w:spacing w:line="48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5.</w:t>
      </w:r>
      <w:r>
        <w:rPr>
          <w:rFonts w:ascii="Times New Roman" w:eastAsia="仿宋" w:hAnsi="Times New Roman" w:cs="Times New Roman"/>
          <w:sz w:val="24"/>
          <w:szCs w:val="24"/>
        </w:rPr>
        <w:t>中图分类号：以版权页的</w:t>
      </w:r>
      <w:r>
        <w:rPr>
          <w:rFonts w:ascii="Times New Roman" w:eastAsia="仿宋" w:hAnsi="Times New Roman" w:cs="Times New Roman"/>
          <w:sz w:val="24"/>
          <w:szCs w:val="24"/>
        </w:rPr>
        <w:t>CIP</w:t>
      </w:r>
      <w:r>
        <w:rPr>
          <w:rFonts w:ascii="Times New Roman" w:eastAsia="仿宋" w:hAnsi="Times New Roman" w:cs="Times New Roman"/>
          <w:sz w:val="24"/>
          <w:szCs w:val="24"/>
        </w:rPr>
        <w:t>为准</w:t>
      </w:r>
    </w:p>
    <w:p w:rsidR="003C6880" w:rsidRDefault="006532CC">
      <w:pPr>
        <w:spacing w:line="48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6.</w:t>
      </w:r>
      <w:r>
        <w:rPr>
          <w:rFonts w:ascii="Times New Roman" w:eastAsia="仿宋" w:hAnsi="Times New Roman" w:cs="Times New Roman"/>
          <w:sz w:val="24"/>
          <w:szCs w:val="24"/>
        </w:rPr>
        <w:t>书名、适用专业、适用对象、内容简介为</w:t>
      </w:r>
      <w:r>
        <w:rPr>
          <w:rFonts w:ascii="Times New Roman" w:eastAsia="仿宋" w:hAnsi="Times New Roman" w:cs="Times New Roman"/>
          <w:sz w:val="24"/>
          <w:szCs w:val="24"/>
        </w:rPr>
        <w:t>5</w:t>
      </w:r>
      <w:r>
        <w:rPr>
          <w:rFonts w:ascii="Times New Roman" w:eastAsia="仿宋" w:hAnsi="Times New Roman" w:cs="Times New Roman"/>
          <w:sz w:val="24"/>
          <w:szCs w:val="24"/>
        </w:rPr>
        <w:t>号宋体</w:t>
      </w:r>
    </w:p>
    <w:p w:rsidR="003C6880" w:rsidRDefault="006532CC">
      <w:pPr>
        <w:spacing w:line="48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7.</w:t>
      </w:r>
      <w:r>
        <w:rPr>
          <w:rFonts w:ascii="Times New Roman" w:eastAsia="仿宋" w:hAnsi="Times New Roman" w:cs="Times New Roman"/>
          <w:sz w:val="24"/>
          <w:szCs w:val="24"/>
        </w:rPr>
        <w:t>版别填写出版社的社名，订数不填，供学校和图书代办站采购用。</w:t>
      </w:r>
    </w:p>
    <w:p w:rsidR="003C6880" w:rsidRDefault="003C6880">
      <w:pPr>
        <w:spacing w:line="480" w:lineRule="exact"/>
        <w:rPr>
          <w:rFonts w:ascii="Times New Roman" w:eastAsia="仿宋" w:hAnsi="Times New Roman" w:cs="Times New Roman"/>
          <w:sz w:val="30"/>
          <w:szCs w:val="30"/>
        </w:rPr>
      </w:pPr>
    </w:p>
    <w:p w:rsidR="003C6880" w:rsidRDefault="003C6880">
      <w:pPr>
        <w:spacing w:line="480" w:lineRule="exact"/>
        <w:rPr>
          <w:rFonts w:ascii="Times New Roman" w:eastAsia="仿宋" w:hAnsi="Times New Roman" w:cs="Times New Roman"/>
          <w:sz w:val="30"/>
          <w:szCs w:val="30"/>
        </w:rPr>
        <w:sectPr w:rsidR="003C6880">
          <w:pgSz w:w="16838" w:h="11906" w:orient="landscape"/>
          <w:pgMar w:top="1797" w:right="1440" w:bottom="1797" w:left="1440" w:header="851" w:footer="992" w:gutter="0"/>
          <w:cols w:space="425"/>
          <w:docGrid w:type="linesAndChars" w:linePitch="312"/>
        </w:sectPr>
      </w:pPr>
    </w:p>
    <w:p w:rsidR="003C6880" w:rsidRDefault="003C6880">
      <w:bookmarkStart w:id="3" w:name="_GoBack"/>
      <w:bookmarkEnd w:id="3"/>
    </w:p>
    <w:sectPr w:rsidR="003C6880" w:rsidSect="003C68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2CC" w:rsidRDefault="006532CC" w:rsidP="003C6880">
      <w:r>
        <w:separator/>
      </w:r>
    </w:p>
  </w:endnote>
  <w:endnote w:type="continuationSeparator" w:id="0">
    <w:p w:rsidR="006532CC" w:rsidRDefault="006532CC" w:rsidP="003C68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charset w:val="86"/>
    <w:family w:val="script"/>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8428472"/>
    </w:sdtPr>
    <w:sdtContent>
      <w:p w:rsidR="003C6880" w:rsidRDefault="003C6880">
        <w:pPr>
          <w:pStyle w:val="a3"/>
          <w:jc w:val="center"/>
        </w:pPr>
        <w:r>
          <w:fldChar w:fldCharType="begin"/>
        </w:r>
        <w:r w:rsidR="006532CC">
          <w:instrText>PAGE   \* MERGEFORMAT</w:instrText>
        </w:r>
        <w:r>
          <w:fldChar w:fldCharType="separate"/>
        </w:r>
        <w:r w:rsidR="003355EB" w:rsidRPr="003355EB">
          <w:rPr>
            <w:noProof/>
            <w:lang w:val="zh-CN"/>
          </w:rPr>
          <w:t>1</w:t>
        </w:r>
        <w:r>
          <w:fldChar w:fldCharType="end"/>
        </w:r>
      </w:p>
    </w:sdtContent>
  </w:sdt>
  <w:p w:rsidR="003C6880" w:rsidRDefault="003C688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2CC" w:rsidRDefault="006532CC" w:rsidP="003C6880">
      <w:r>
        <w:separator/>
      </w:r>
    </w:p>
  </w:footnote>
  <w:footnote w:type="continuationSeparator" w:id="0">
    <w:p w:rsidR="006532CC" w:rsidRDefault="006532CC" w:rsidP="003C68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8DF5409"/>
    <w:rsid w:val="003355EB"/>
    <w:rsid w:val="003C6880"/>
    <w:rsid w:val="006532CC"/>
    <w:rsid w:val="18DF54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6880"/>
    <w:pPr>
      <w:widowControl w:val="0"/>
      <w:jc w:val="both"/>
    </w:pPr>
    <w:rPr>
      <w:kern w:val="2"/>
      <w:sz w:val="21"/>
      <w:szCs w:val="22"/>
    </w:rPr>
  </w:style>
  <w:style w:type="paragraph" w:styleId="1">
    <w:name w:val="heading 1"/>
    <w:basedOn w:val="a"/>
    <w:next w:val="a"/>
    <w:uiPriority w:val="9"/>
    <w:qFormat/>
    <w:rsid w:val="003C688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3C6880"/>
    <w:pPr>
      <w:tabs>
        <w:tab w:val="center" w:pos="4153"/>
        <w:tab w:val="right" w:pos="8306"/>
      </w:tabs>
      <w:snapToGrid w:val="0"/>
      <w:jc w:val="left"/>
    </w:pPr>
    <w:rPr>
      <w:sz w:val="18"/>
      <w:szCs w:val="18"/>
    </w:rPr>
  </w:style>
  <w:style w:type="paragraph" w:styleId="a4">
    <w:name w:val="Normal (Web)"/>
    <w:basedOn w:val="a"/>
    <w:uiPriority w:val="99"/>
    <w:unhideWhenUsed/>
    <w:qFormat/>
    <w:rsid w:val="003C6880"/>
    <w:pPr>
      <w:widowControl/>
      <w:jc w:val="left"/>
    </w:pPr>
    <w:rPr>
      <w:rFonts w:ascii="宋体" w:eastAsia="方正仿宋_GBK" w:hAnsi="宋体" w:cs="宋体"/>
      <w:kern w:val="0"/>
      <w:sz w:val="24"/>
      <w:szCs w:val="24"/>
    </w:rPr>
  </w:style>
  <w:style w:type="table" w:styleId="a5">
    <w:name w:val="Table Grid"/>
    <w:basedOn w:val="a1"/>
    <w:uiPriority w:val="59"/>
    <w:qFormat/>
    <w:rsid w:val="003C68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rsid w:val="003355EB"/>
    <w:rPr>
      <w:sz w:val="18"/>
      <w:szCs w:val="18"/>
    </w:rPr>
  </w:style>
  <w:style w:type="character" w:customStyle="1" w:styleId="Char">
    <w:name w:val="批注框文本 Char"/>
    <w:basedOn w:val="a0"/>
    <w:link w:val="a6"/>
    <w:rsid w:val="003355EB"/>
    <w:rPr>
      <w:kern w:val="2"/>
      <w:sz w:val="18"/>
      <w:szCs w:val="18"/>
    </w:rPr>
  </w:style>
  <w:style w:type="paragraph" w:styleId="a7">
    <w:name w:val="header"/>
    <w:basedOn w:val="a"/>
    <w:link w:val="Char0"/>
    <w:rsid w:val="003355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3355E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高野山月</dc:creator>
  <cp:lastModifiedBy>jianglei</cp:lastModifiedBy>
  <cp:revision>2</cp:revision>
  <dcterms:created xsi:type="dcterms:W3CDTF">2021-12-24T06:25:00Z</dcterms:created>
  <dcterms:modified xsi:type="dcterms:W3CDTF">2021-12-24T06:25:00Z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604CCFE87A72434F81394F2008D0F64A</vt:lpwstr>
  </property>
</Properties>
</file>