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0C" w:rsidRDefault="00642F0E">
      <w:pPr>
        <w:jc w:val="center"/>
        <w:rPr>
          <w:rFonts w:ascii="黑体" w:eastAsia="黑体" w:hAnsi="黑体" w:cs="黑体"/>
          <w:b/>
          <w:bCs/>
          <w:sz w:val="28"/>
          <w:szCs w:val="36"/>
        </w:rPr>
      </w:pPr>
      <w:r>
        <w:rPr>
          <w:rFonts w:ascii="黑体" w:eastAsia="黑体" w:hAnsi="黑体" w:cs="黑体" w:hint="eastAsia"/>
          <w:b/>
          <w:bCs/>
          <w:sz w:val="28"/>
          <w:szCs w:val="36"/>
        </w:rPr>
        <w:t>第</w:t>
      </w:r>
      <w:r>
        <w:rPr>
          <w:rFonts w:ascii="黑体" w:eastAsia="黑体" w:hAnsi="黑体" w:cs="黑体" w:hint="eastAsia"/>
          <w:b/>
          <w:bCs/>
          <w:sz w:val="28"/>
          <w:szCs w:val="36"/>
        </w:rPr>
        <w:t>37</w:t>
      </w:r>
      <w:r>
        <w:rPr>
          <w:rFonts w:ascii="黑体" w:eastAsia="黑体" w:hAnsi="黑体" w:cs="黑体" w:hint="eastAsia"/>
          <w:b/>
          <w:bCs/>
          <w:sz w:val="28"/>
          <w:szCs w:val="36"/>
        </w:rPr>
        <w:t>届浙江优秀出版物编辑奖近日揭晓</w:t>
      </w:r>
    </w:p>
    <w:p w:rsidR="008E0D0C" w:rsidRDefault="00642F0E">
      <w:pPr>
        <w:jc w:val="center"/>
        <w:rPr>
          <w:rFonts w:ascii="黑体" w:eastAsia="黑体" w:hAnsi="黑体" w:cs="黑体"/>
          <w:b/>
          <w:bCs/>
          <w:sz w:val="28"/>
          <w:szCs w:val="36"/>
        </w:rPr>
      </w:pPr>
      <w:r>
        <w:rPr>
          <w:rFonts w:ascii="黑体" w:eastAsia="黑体" w:hAnsi="黑体" w:cs="黑体" w:hint="eastAsia"/>
          <w:b/>
          <w:bCs/>
          <w:sz w:val="28"/>
          <w:szCs w:val="36"/>
        </w:rPr>
        <w:t>3</w:t>
      </w:r>
      <w:r>
        <w:rPr>
          <w:rFonts w:ascii="黑体" w:eastAsia="黑体" w:hAnsi="黑体" w:cs="黑体" w:hint="eastAsia"/>
          <w:b/>
          <w:bCs/>
          <w:sz w:val="28"/>
          <w:szCs w:val="36"/>
        </w:rPr>
        <w:t>家大学社获</w:t>
      </w:r>
      <w:r>
        <w:rPr>
          <w:rFonts w:ascii="黑体" w:eastAsia="黑体" w:hAnsi="黑体" w:cs="黑体" w:hint="eastAsia"/>
          <w:b/>
          <w:bCs/>
          <w:sz w:val="28"/>
          <w:szCs w:val="36"/>
        </w:rPr>
        <w:t>37</w:t>
      </w:r>
      <w:r>
        <w:rPr>
          <w:rFonts w:ascii="黑体" w:eastAsia="黑体" w:hAnsi="黑体" w:cs="黑体" w:hint="eastAsia"/>
          <w:b/>
          <w:bCs/>
          <w:sz w:val="28"/>
          <w:szCs w:val="36"/>
        </w:rPr>
        <w:t>奖</w:t>
      </w:r>
    </w:p>
    <w:p w:rsidR="008E0D0C" w:rsidRDefault="00642F0E">
      <w:pPr>
        <w:ind w:firstLineChars="200" w:firstLine="420"/>
      </w:pPr>
      <w:r>
        <w:rPr>
          <w:rFonts w:hint="eastAsia"/>
        </w:rPr>
        <w:t>近日，第</w:t>
      </w:r>
      <w:r>
        <w:rPr>
          <w:rFonts w:hint="eastAsia"/>
        </w:rPr>
        <w:t>37</w:t>
      </w:r>
      <w:r>
        <w:rPr>
          <w:rFonts w:hint="eastAsia"/>
        </w:rPr>
        <w:t>届浙江优秀出版物编辑奖揭晓，</w:t>
      </w:r>
      <w:r>
        <w:rPr>
          <w:rFonts w:hint="eastAsia"/>
        </w:rPr>
        <w:t>3</w:t>
      </w:r>
      <w:r>
        <w:rPr>
          <w:rFonts w:hint="eastAsia"/>
        </w:rPr>
        <w:t>家大学出版社共获得</w:t>
      </w:r>
      <w:r>
        <w:rPr>
          <w:rFonts w:hint="eastAsia"/>
        </w:rPr>
        <w:t>37</w:t>
      </w:r>
      <w:r>
        <w:rPr>
          <w:rFonts w:hint="eastAsia"/>
        </w:rPr>
        <w:t>项奖项，占比</w:t>
      </w:r>
      <w:r>
        <w:rPr>
          <w:rFonts w:hint="eastAsia"/>
        </w:rPr>
        <w:t>21.39%</w:t>
      </w:r>
      <w:r>
        <w:rPr>
          <w:rFonts w:hint="eastAsia"/>
        </w:rPr>
        <w:t>，其中</w:t>
      </w:r>
      <w:r>
        <w:rPr>
          <w:rFonts w:hint="eastAsia"/>
        </w:rPr>
        <w:t>26</w:t>
      </w:r>
      <w:r>
        <w:rPr>
          <w:rFonts w:hint="eastAsia"/>
        </w:rPr>
        <w:t>部优秀出版物获奖，</w:t>
      </w:r>
      <w:r>
        <w:rPr>
          <w:rFonts w:hint="eastAsia"/>
        </w:rPr>
        <w:t>10</w:t>
      </w:r>
      <w:r>
        <w:rPr>
          <w:rFonts w:hint="eastAsia"/>
        </w:rPr>
        <w:t>篇优秀出版科研论文获浙江优秀出版科研论文奖，</w:t>
      </w:r>
      <w:r>
        <w:rPr>
          <w:rFonts w:hint="eastAsia"/>
        </w:rPr>
        <w:t>1</w:t>
      </w:r>
      <w:r>
        <w:rPr>
          <w:rFonts w:hint="eastAsia"/>
        </w:rPr>
        <w:t>人获浙江优秀编校工作者奖。</w:t>
      </w:r>
    </w:p>
    <w:p w:rsidR="008E0D0C" w:rsidRDefault="008E0D0C">
      <w:pPr>
        <w:ind w:firstLine="420"/>
      </w:pPr>
    </w:p>
    <w:p w:rsidR="008E0D0C" w:rsidRDefault="00642F0E">
      <w:pPr>
        <w:ind w:firstLine="420"/>
      </w:pPr>
      <w:r>
        <w:rPr>
          <w:rFonts w:hint="eastAsia"/>
        </w:rPr>
        <w:t>浙江大学出版社《父权制与资本主义》《十三行小字中央》《三吴墨妙：近墨堂藏明代江南书法》等</w:t>
      </w:r>
      <w:r>
        <w:rPr>
          <w:rFonts w:hint="eastAsia"/>
        </w:rPr>
        <w:t>15</w:t>
      </w:r>
      <w:r>
        <w:rPr>
          <w:rFonts w:hint="eastAsia"/>
        </w:rPr>
        <w:t>部优秀出版物获奖，中国美术学院出版社《搬出大山深处》《一品一世界》《三石楼主：曾宓</w:t>
      </w:r>
      <w:bookmarkStart w:id="0" w:name="_GoBack"/>
      <w:bookmarkEnd w:id="0"/>
      <w:r>
        <w:rPr>
          <w:rFonts w:hint="eastAsia"/>
        </w:rPr>
        <w:t>画集》等</w:t>
      </w:r>
      <w:r>
        <w:rPr>
          <w:rFonts w:hint="eastAsia"/>
        </w:rPr>
        <w:t>6</w:t>
      </w:r>
      <w:r>
        <w:rPr>
          <w:rFonts w:hint="eastAsia"/>
        </w:rPr>
        <w:t>部优秀出版物获奖，浙江工商大学出版社《新时代统一战线概论》《钱江探源（“钱塘江故事”丛书）》等</w:t>
      </w:r>
      <w:r>
        <w:rPr>
          <w:rFonts w:hint="eastAsia"/>
        </w:rPr>
        <w:t>5</w:t>
      </w:r>
      <w:r>
        <w:rPr>
          <w:rFonts w:hint="eastAsia"/>
        </w:rPr>
        <w:t>部优秀出版物获奖。</w:t>
      </w:r>
    </w:p>
    <w:p w:rsidR="008E0D0C" w:rsidRDefault="008E0D0C">
      <w:pPr>
        <w:ind w:firstLine="420"/>
      </w:pPr>
    </w:p>
    <w:p w:rsidR="008E0D0C" w:rsidRDefault="00642F0E">
      <w:pPr>
        <w:ind w:firstLine="420"/>
      </w:pPr>
      <w:r>
        <w:rPr>
          <w:rFonts w:hint="eastAsia"/>
        </w:rPr>
        <w:t>浙江大学出版社《试析如何保障国家级重大出版项目的岀版质量》《引进版童书的常见问题分析》《试论作者交稿前需要做好哪些工作》等</w:t>
      </w:r>
      <w:r>
        <w:rPr>
          <w:rFonts w:hint="eastAsia"/>
        </w:rPr>
        <w:t>7</w:t>
      </w:r>
      <w:r>
        <w:rPr>
          <w:rFonts w:hint="eastAsia"/>
        </w:rPr>
        <w:t>篇出版科研论文，中国美术学院出版社《新时代语境下国家重大历史等主题性美术创作作品图书的全策划与出版路径解析》《浙江工商大学岀版社《试论编辑在高校新形态教材出版中的素养构建》，浙江工商大学岀版社《试论编辑在高校新形态教材出版中的素养构建》获浙江优秀出版科研论文奖</w:t>
      </w:r>
      <w:r>
        <w:rPr>
          <w:rFonts w:hint="eastAsia"/>
        </w:rPr>
        <w:t>。</w:t>
      </w:r>
    </w:p>
    <w:p w:rsidR="008E0D0C" w:rsidRDefault="008E0D0C">
      <w:pPr>
        <w:ind w:firstLine="420"/>
      </w:pPr>
    </w:p>
    <w:p w:rsidR="008E0D0C" w:rsidRDefault="00642F0E">
      <w:pPr>
        <w:ind w:firstLine="420"/>
      </w:pPr>
      <w:r>
        <w:rPr>
          <w:rFonts w:hint="eastAsia"/>
        </w:rPr>
        <w:t>浙江大学出版社吴伟伟获评浙江优秀编校工作者。</w:t>
      </w:r>
    </w:p>
    <w:p w:rsidR="008E0D0C" w:rsidRDefault="008E0D0C">
      <w:pPr>
        <w:ind w:firstLine="420"/>
      </w:pPr>
    </w:p>
    <w:p w:rsidR="008E0D0C" w:rsidRDefault="00642F0E">
      <w:r>
        <w:rPr>
          <w:rFonts w:hint="eastAsia"/>
        </w:rPr>
        <w:t xml:space="preserve">　　浙江优秀出版物编辑奖由浙江省出版工作者协会每年组织评选一次，旨在激励、表彰优秀出版物和优秀编校工作者，促进编辑提高编校技能，提高图书质量，推动浙江省出版业发展繁荣和出版队伍建设。经过多年的发展，浙江优秀出版物编辑奖已成为浙江省出版界获得广泛认可的权威出版物奖项。</w:t>
      </w:r>
    </w:p>
    <w:p w:rsidR="008E0D0C" w:rsidRDefault="008E0D0C">
      <w:pPr>
        <w:ind w:firstLine="420"/>
      </w:pPr>
    </w:p>
    <w:p w:rsidR="008E0D0C" w:rsidRDefault="008E0D0C">
      <w:pPr>
        <w:ind w:firstLine="420"/>
      </w:pPr>
    </w:p>
    <w:p w:rsidR="008E0D0C" w:rsidRDefault="00642F0E">
      <w:r>
        <w:rPr>
          <w:noProof/>
        </w:rPr>
        <w:drawing>
          <wp:inline distT="0" distB="0" distL="114300" distR="114300">
            <wp:extent cx="5259705" cy="2501900"/>
            <wp:effectExtent l="0" t="0" r="17145" b="12700"/>
            <wp:docPr id="1" name="图片 1" descr="第37届浙江优秀出版物编辑奖_A2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37届浙江优秀出版物编辑奖_A2M21"/>
                    <pic:cNvPicPr>
                      <a:picLocks noChangeAspect="1"/>
                    </pic:cNvPicPr>
                  </pic:nvPicPr>
                  <pic:blipFill>
                    <a:blip r:embed="rId7" cstate="print"/>
                    <a:stretch>
                      <a:fillRect/>
                    </a:stretch>
                  </pic:blipFill>
                  <pic:spPr>
                    <a:xfrm>
                      <a:off x="0" y="0"/>
                      <a:ext cx="5259705" cy="2501900"/>
                    </a:xfrm>
                    <a:prstGeom prst="rect">
                      <a:avLst/>
                    </a:prstGeom>
                  </pic:spPr>
                </pic:pic>
              </a:graphicData>
            </a:graphic>
          </wp:inline>
        </w:drawing>
      </w:r>
    </w:p>
    <w:p w:rsidR="008E0D0C" w:rsidRDefault="00642F0E">
      <w:pPr>
        <w:ind w:firstLine="420"/>
      </w:pPr>
      <w:r>
        <w:rPr>
          <w:noProof/>
        </w:rPr>
        <w:lastRenderedPageBreak/>
        <w:drawing>
          <wp:inline distT="0" distB="0" distL="114300" distR="114300">
            <wp:extent cx="2851150" cy="8825865"/>
            <wp:effectExtent l="0" t="0" r="6350" b="13335"/>
            <wp:docPr id="2" name="图片 2" descr="第37届浙江优秀出版物编辑奖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第37届浙江优秀出版物编辑奖_AD"/>
                    <pic:cNvPicPr>
                      <a:picLocks noChangeAspect="1"/>
                    </pic:cNvPicPr>
                  </pic:nvPicPr>
                  <pic:blipFill>
                    <a:blip r:embed="rId8" cstate="print"/>
                    <a:stretch>
                      <a:fillRect/>
                    </a:stretch>
                  </pic:blipFill>
                  <pic:spPr>
                    <a:xfrm>
                      <a:off x="0" y="0"/>
                      <a:ext cx="2851150" cy="8825865"/>
                    </a:xfrm>
                    <a:prstGeom prst="rect">
                      <a:avLst/>
                    </a:prstGeom>
                  </pic:spPr>
                </pic:pic>
              </a:graphicData>
            </a:graphic>
          </wp:inline>
        </w:drawing>
      </w:r>
    </w:p>
    <w:sectPr w:rsidR="008E0D0C" w:rsidSect="008E0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F0E" w:rsidRDefault="00642F0E" w:rsidP="003543F0">
      <w:r>
        <w:separator/>
      </w:r>
    </w:p>
  </w:endnote>
  <w:endnote w:type="continuationSeparator" w:id="0">
    <w:p w:rsidR="00642F0E" w:rsidRDefault="00642F0E" w:rsidP="00354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F0E" w:rsidRDefault="00642F0E" w:rsidP="003543F0">
      <w:r>
        <w:separator/>
      </w:r>
    </w:p>
  </w:footnote>
  <w:footnote w:type="continuationSeparator" w:id="0">
    <w:p w:rsidR="00642F0E" w:rsidRDefault="00642F0E" w:rsidP="00354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5061266"/>
    <w:rsid w:val="003543F0"/>
    <w:rsid w:val="00642F0E"/>
    <w:rsid w:val="008E0D0C"/>
    <w:rsid w:val="05061266"/>
    <w:rsid w:val="0F955B67"/>
    <w:rsid w:val="107C4E42"/>
    <w:rsid w:val="123A29F6"/>
    <w:rsid w:val="325F5E35"/>
    <w:rsid w:val="435272F0"/>
    <w:rsid w:val="4FC43323"/>
    <w:rsid w:val="731D4975"/>
    <w:rsid w:val="7AFD0630"/>
    <w:rsid w:val="7ECD54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D0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E0D0C"/>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543F0"/>
    <w:rPr>
      <w:sz w:val="18"/>
      <w:szCs w:val="18"/>
    </w:rPr>
  </w:style>
  <w:style w:type="character" w:customStyle="1" w:styleId="Char">
    <w:name w:val="批注框文本 Char"/>
    <w:basedOn w:val="a0"/>
    <w:link w:val="a3"/>
    <w:rsid w:val="003543F0"/>
    <w:rPr>
      <w:rFonts w:asciiTheme="minorHAnsi" w:eastAsiaTheme="minorEastAsia" w:hAnsiTheme="minorHAnsi" w:cstheme="minorBidi"/>
      <w:kern w:val="2"/>
      <w:sz w:val="18"/>
      <w:szCs w:val="18"/>
    </w:rPr>
  </w:style>
  <w:style w:type="paragraph" w:styleId="a4">
    <w:name w:val="header"/>
    <w:basedOn w:val="a"/>
    <w:link w:val="Char0"/>
    <w:rsid w:val="003543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543F0"/>
    <w:rPr>
      <w:rFonts w:asciiTheme="minorHAnsi" w:eastAsiaTheme="minorEastAsia" w:hAnsiTheme="minorHAnsi" w:cstheme="minorBidi"/>
      <w:kern w:val="2"/>
      <w:sz w:val="18"/>
      <w:szCs w:val="18"/>
    </w:rPr>
  </w:style>
  <w:style w:type="paragraph" w:styleId="a5">
    <w:name w:val="footer"/>
    <w:basedOn w:val="a"/>
    <w:link w:val="Char1"/>
    <w:rsid w:val="003543F0"/>
    <w:pPr>
      <w:tabs>
        <w:tab w:val="center" w:pos="4153"/>
        <w:tab w:val="right" w:pos="8306"/>
      </w:tabs>
      <w:snapToGrid w:val="0"/>
      <w:jc w:val="left"/>
    </w:pPr>
    <w:rPr>
      <w:sz w:val="18"/>
      <w:szCs w:val="18"/>
    </w:rPr>
  </w:style>
  <w:style w:type="character" w:customStyle="1" w:styleId="Char1">
    <w:name w:val="页脚 Char"/>
    <w:basedOn w:val="a0"/>
    <w:link w:val="a5"/>
    <w:rsid w:val="003543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高野山月</dc:creator>
  <cp:lastModifiedBy>jianglei</cp:lastModifiedBy>
  <cp:revision>2</cp:revision>
  <dcterms:created xsi:type="dcterms:W3CDTF">2021-12-30T01:37:00Z</dcterms:created>
  <dcterms:modified xsi:type="dcterms:W3CDTF">2021-12-30T01:37:00Z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1FC1F31B112B4DB79C3878E7731138BD</vt:lpwstr>
  </property>
</Properties>
</file>