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E4F65">
      <w:pPr>
        <w:spacing w:line="440" w:lineRule="exact"/>
        <w:jc w:val="left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</w:rPr>
        <w:t>附件3</w:t>
      </w:r>
    </w:p>
    <w:p w14:paraId="0058A079">
      <w:pPr>
        <w:spacing w:before="156" w:beforeLines="5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中国大学出版社协会2024年年会</w:t>
      </w:r>
    </w:p>
    <w:p w14:paraId="63110012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暨第37届全国大学出版社图书订货会参展样书清单</w:t>
      </w:r>
    </w:p>
    <w:p w14:paraId="1E3CA2A3"/>
    <w:p w14:paraId="1737FEE4">
      <w:pPr>
        <w:spacing w:after="156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_______________出版社（章）：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191"/>
        <w:gridCol w:w="1542"/>
        <w:gridCol w:w="1809"/>
      </w:tblGrid>
      <w:tr w14:paraId="23F5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5A3A22BB">
            <w:pPr>
              <w:jc w:val="center"/>
              <w:rPr>
                <w:rFonts w:ascii="宋体" w:hAnsi="宋体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b/>
                <w:bCs/>
                <w:color w:val="000000"/>
                <w:sz w:val="28"/>
                <w:szCs w:val="28"/>
              </w:rPr>
              <w:t>序</w:t>
            </w:r>
            <w:r>
              <w:rPr>
                <w:rFonts w:hint="eastAsia" w:ascii="宋体" w:hAnsi="宋体" w:cs="微软雅黑" w:eastAsiaTheme="minorEastAsia"/>
                <w:b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252" w:type="dxa"/>
            <w:shd w:val="clear" w:color="auto" w:fill="BEBEBE" w:themeFill="background1" w:themeFillShade="BF"/>
            <w:vAlign w:val="center"/>
          </w:tcPr>
          <w:p w14:paraId="035338BA">
            <w:pPr>
              <w:jc w:val="center"/>
              <w:rPr>
                <w:rFonts w:ascii="宋体" w:hAnsi="宋体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 w:eastAsiaTheme="minorEastAsia"/>
                <w:b/>
                <w:bCs/>
                <w:color w:val="000000"/>
                <w:sz w:val="28"/>
                <w:szCs w:val="28"/>
              </w:rPr>
              <w:t>书名</w:t>
            </w:r>
          </w:p>
        </w:tc>
        <w:tc>
          <w:tcPr>
            <w:tcW w:w="1559" w:type="dxa"/>
            <w:shd w:val="clear" w:color="auto" w:fill="BEBEBE" w:themeFill="background1" w:themeFillShade="BF"/>
            <w:vAlign w:val="center"/>
          </w:tcPr>
          <w:p w14:paraId="2AB3F46A">
            <w:pPr>
              <w:jc w:val="center"/>
              <w:rPr>
                <w:rFonts w:ascii="宋体" w:hAnsi="宋体" w:eastAsiaTheme="minorEastAsia" w:cstheme="minorBid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微软雅黑" w:eastAsiaTheme="minorEastAsia"/>
                <w:b/>
                <w:bCs/>
                <w:color w:val="000000"/>
                <w:sz w:val="28"/>
                <w:szCs w:val="28"/>
              </w:rPr>
              <w:t>数量/册</w:t>
            </w:r>
          </w:p>
        </w:tc>
        <w:tc>
          <w:tcPr>
            <w:tcW w:w="1831" w:type="dxa"/>
            <w:shd w:val="clear" w:color="auto" w:fill="BEBEBE" w:themeFill="background1" w:themeFillShade="BF"/>
            <w:vAlign w:val="center"/>
          </w:tcPr>
          <w:p w14:paraId="54B44CDE">
            <w:pPr>
              <w:jc w:val="center"/>
              <w:rPr>
                <w:rFonts w:ascii="宋体" w:hAnsi="宋体" w:cs="微软雅黑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微软雅黑" w:eastAsiaTheme="minorEastAsia"/>
                <w:b/>
                <w:bCs/>
                <w:color w:val="000000"/>
                <w:sz w:val="28"/>
                <w:szCs w:val="28"/>
              </w:rPr>
              <w:t>码洋/元</w:t>
            </w:r>
          </w:p>
        </w:tc>
      </w:tr>
      <w:tr w14:paraId="4B84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25EBD47B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63432D0D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2438AC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F9ED602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001E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41EE5B1E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02A705A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252076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565B1AC5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5591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39573453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617F296C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64F138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986DB24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4AC1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5852E27C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EC7A6B4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534AAA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2643E97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795F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0D3D39E3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00E267ED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B993E4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526B4C6C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2377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674514EA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60403789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9F7D81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739E8591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3878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281573AA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5A03010C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4BFD5B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E435749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692B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Align w:val="center"/>
          </w:tcPr>
          <w:p w14:paraId="7FF1B3C7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768AD18D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95FC98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03081C21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  <w:tr w14:paraId="7060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40" w:type="dxa"/>
            <w:gridSpan w:val="2"/>
            <w:vAlign w:val="center"/>
          </w:tcPr>
          <w:p w14:paraId="4F8B855D">
            <w:pPr>
              <w:jc w:val="center"/>
              <w:rPr>
                <w:rFonts w:ascii="宋体" w:hAnsi="宋体" w:eastAsiaTheme="minorEastAsia" w:cstheme="minorBidi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1559" w:type="dxa"/>
            <w:vAlign w:val="center"/>
          </w:tcPr>
          <w:p w14:paraId="36881E12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1EF677DA">
            <w:pPr>
              <w:jc w:val="center"/>
              <w:rPr>
                <w:rFonts w:ascii="仿宋" w:hAnsi="仿宋" w:eastAsia="仿宋" w:cstheme="minorBidi"/>
                <w:b/>
                <w:bCs/>
                <w:sz w:val="28"/>
                <w:szCs w:val="28"/>
              </w:rPr>
            </w:pPr>
          </w:p>
        </w:tc>
      </w:tr>
    </w:tbl>
    <w:p w14:paraId="45392A0D">
      <w:pPr>
        <w:spacing w:before="312" w:beforeLines="100"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联系人：               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 xml:space="preserve">联系电话： </w:t>
      </w:r>
    </w:p>
    <w:p w14:paraId="3D0F1E72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出版社通信地址：</w:t>
      </w:r>
    </w:p>
    <w:p w14:paraId="080FE092">
      <w:pPr>
        <w:spacing w:before="156" w:beforeLines="50" w:line="440" w:lineRule="exact"/>
        <w:ind w:left="850" w:hanging="849" w:hangingChars="354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4"/>
        </w:rPr>
        <w:t>1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此清单一式两份，其中一份随参展样书发送至中山大学深圳校区图书馆；另外一份的电子版于1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30</w:t>
      </w:r>
      <w:r>
        <w:rPr>
          <w:rFonts w:hint="eastAsia" w:ascii="宋体" w:hAnsi="宋体"/>
          <w:bCs/>
          <w:sz w:val="24"/>
        </w:rPr>
        <w:t>日前发送至大学版协秘书处邮箱：</w:t>
      </w:r>
      <w:r>
        <w:fldChar w:fldCharType="begin"/>
      </w:r>
      <w:r>
        <w:instrText xml:space="preserve"> HYPERLINK "mailto:dbx366@sina.com" </w:instrText>
      </w:r>
      <w:r>
        <w:fldChar w:fldCharType="separate"/>
      </w:r>
      <w:r>
        <w:rPr>
          <w:rStyle w:val="5"/>
          <w:rFonts w:hint="eastAsia" w:ascii="宋体" w:hAnsi="宋体"/>
          <w:bCs/>
          <w:sz w:val="24"/>
        </w:rPr>
        <w:t>dbx</w:t>
      </w:r>
      <w:r>
        <w:rPr>
          <w:rStyle w:val="5"/>
          <w:rFonts w:ascii="宋体" w:hAnsi="宋体"/>
          <w:bCs/>
          <w:sz w:val="24"/>
        </w:rPr>
        <w:t>366@sina.com</w:t>
      </w:r>
      <w:r>
        <w:rPr>
          <w:rStyle w:val="5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。</w:t>
      </w:r>
    </w:p>
    <w:p w14:paraId="723ED649"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>建议各出版社在会后将参展样书捐赠给中山大学。捐书活动结束后，受赠单位将出具捐书回执并发给捐赠单位。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2YxODNmZGVjNWEwNDA2MDI4YzM1NzMyMzdhOTYifQ=="/>
  </w:docVars>
  <w:rsids>
    <w:rsidRoot w:val="2F316C4A"/>
    <w:rsid w:val="2F3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2024-10-16T05:39:00Z</dcterms:created>
  <dc:creator>蕾</dc:creator>
  <cp:lastModifiedBy>蕾</cp:lastModifiedBy>
  <dcterms:modified xsi:type="dcterms:W3CDTF">2024-10-16T05:39:13Z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C1E3042505F24938B5220911550BDE9C_11</vt:lpwstr>
  </property>
</Properties>
</file>